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7FC76" w14:textId="77777777" w:rsidR="00410FAE" w:rsidRDefault="00410FAE" w:rsidP="00410FAE">
      <w:pPr>
        <w:rPr>
          <w:rFonts w:ascii="Times New Roman" w:hAnsi="Times New Roman" w:cs="Times New Roman"/>
          <w:sz w:val="20"/>
        </w:rPr>
      </w:pPr>
    </w:p>
    <w:tbl>
      <w:tblPr>
        <w:tblStyle w:val="Grilledutableau"/>
        <w:tblW w:w="11482" w:type="dxa"/>
        <w:jc w:val="center"/>
        <w:tblLook w:val="04A0" w:firstRow="1" w:lastRow="0" w:firstColumn="1" w:lastColumn="0" w:noHBand="0" w:noVBand="1"/>
      </w:tblPr>
      <w:tblGrid>
        <w:gridCol w:w="4678"/>
        <w:gridCol w:w="6804"/>
      </w:tblGrid>
      <w:tr w:rsidR="00410FAE" w14:paraId="22037F6D" w14:textId="77777777" w:rsidTr="00410FAE">
        <w:trPr>
          <w:jc w:val="center"/>
        </w:trPr>
        <w:tc>
          <w:tcPr>
            <w:tcW w:w="4678" w:type="dxa"/>
            <w:tcBorders>
              <w:top w:val="single" w:sz="4" w:space="0" w:color="auto"/>
              <w:left w:val="single" w:sz="4" w:space="0" w:color="auto"/>
              <w:bottom w:val="single" w:sz="4" w:space="0" w:color="auto"/>
              <w:right w:val="single" w:sz="4" w:space="0" w:color="auto"/>
            </w:tcBorders>
            <w:hideMark/>
          </w:tcPr>
          <w:p w14:paraId="7E3E0041" w14:textId="77777777" w:rsidR="00410FAE" w:rsidRDefault="00410FAE">
            <w:pPr>
              <w:rPr>
                <w:sz w:val="20"/>
                <w:lang w:eastAsia="en-US"/>
              </w:rPr>
            </w:pPr>
            <w:r>
              <w:rPr>
                <w:sz w:val="20"/>
                <w:lang w:eastAsia="en-US"/>
              </w:rPr>
              <w:t>Responsable sur le stand H78</w:t>
            </w:r>
          </w:p>
        </w:tc>
        <w:tc>
          <w:tcPr>
            <w:tcW w:w="6804" w:type="dxa"/>
            <w:tcBorders>
              <w:top w:val="single" w:sz="4" w:space="0" w:color="auto"/>
              <w:left w:val="single" w:sz="4" w:space="0" w:color="auto"/>
              <w:bottom w:val="single" w:sz="4" w:space="0" w:color="auto"/>
              <w:right w:val="single" w:sz="4" w:space="0" w:color="auto"/>
            </w:tcBorders>
            <w:hideMark/>
          </w:tcPr>
          <w:p w14:paraId="33D23336" w14:textId="5C9A5E6F" w:rsidR="00410FAE" w:rsidRDefault="00410FAE" w:rsidP="00410FAE">
            <w:pPr>
              <w:rPr>
                <w:sz w:val="20"/>
                <w:lang w:eastAsia="en-US"/>
              </w:rPr>
            </w:pPr>
            <w:r>
              <w:rPr>
                <w:sz w:val="20"/>
                <w:lang w:eastAsia="en-US"/>
              </w:rPr>
              <w:t>Mr BESSOUSDOUX Christian</w:t>
            </w:r>
            <w:r>
              <w:rPr>
                <w:sz w:val="20"/>
                <w:lang w:eastAsia="en-US"/>
              </w:rPr>
              <w:t xml:space="preserve"> - </w:t>
            </w:r>
            <w:r>
              <w:rPr>
                <w:sz w:val="20"/>
                <w:lang w:eastAsia="en-US"/>
              </w:rPr>
              <w:t>TEL 06 42 89 01 38</w:t>
            </w:r>
          </w:p>
        </w:tc>
      </w:tr>
    </w:tbl>
    <w:p w14:paraId="7B3C4625" w14:textId="77777777" w:rsidR="00410FAE" w:rsidRDefault="00410FAE" w:rsidP="00410FAE">
      <w:pPr>
        <w:rPr>
          <w:color w:val="000000"/>
          <w:sz w:val="20"/>
        </w:rPr>
      </w:pPr>
    </w:p>
    <w:tbl>
      <w:tblPr>
        <w:tblStyle w:val="Grilledutableau"/>
        <w:tblW w:w="11411" w:type="dxa"/>
        <w:jc w:val="center"/>
        <w:tblLook w:val="04A0" w:firstRow="1" w:lastRow="0" w:firstColumn="1" w:lastColumn="0" w:noHBand="0" w:noVBand="1"/>
      </w:tblPr>
      <w:tblGrid>
        <w:gridCol w:w="5112"/>
        <w:gridCol w:w="6299"/>
      </w:tblGrid>
      <w:tr w:rsidR="00410FAE" w14:paraId="2D8220E5" w14:textId="77777777" w:rsidTr="00410FAE">
        <w:trPr>
          <w:jc w:val="center"/>
        </w:trPr>
        <w:tc>
          <w:tcPr>
            <w:tcW w:w="1141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5BF991" w14:textId="77777777" w:rsidR="00410FAE" w:rsidRDefault="00410FAE">
            <w:pPr>
              <w:pStyle w:val="NormalWeb"/>
              <w:spacing w:before="0" w:beforeAutospacing="0" w:after="0" w:afterAutospacing="0"/>
              <w:jc w:val="center"/>
              <w:rPr>
                <w:rFonts w:asciiTheme="minorHAnsi" w:hAnsiTheme="minorHAnsi" w:cs="Arial"/>
                <w:b/>
                <w:color w:val="000000"/>
                <w:sz w:val="22"/>
                <w:szCs w:val="22"/>
                <w:lang w:eastAsia="en-US"/>
              </w:rPr>
            </w:pPr>
            <w:r>
              <w:rPr>
                <w:rFonts w:asciiTheme="minorHAnsi" w:hAnsiTheme="minorHAnsi"/>
                <w:sz w:val="22"/>
                <w:szCs w:val="22"/>
                <w:lang w:eastAsia="en-US"/>
              </w:rPr>
              <w:t>Nouveautés </w:t>
            </w:r>
          </w:p>
        </w:tc>
      </w:tr>
      <w:tr w:rsidR="00410FAE" w14:paraId="7FDB8A75" w14:textId="77777777" w:rsidTr="00410FAE">
        <w:trPr>
          <w:jc w:val="center"/>
        </w:trPr>
        <w:tc>
          <w:tcPr>
            <w:tcW w:w="4289" w:type="dxa"/>
            <w:tcBorders>
              <w:top w:val="single" w:sz="4" w:space="0" w:color="auto"/>
              <w:left w:val="single" w:sz="4" w:space="0" w:color="auto"/>
              <w:bottom w:val="single" w:sz="4" w:space="0" w:color="auto"/>
              <w:right w:val="single" w:sz="4" w:space="0" w:color="auto"/>
            </w:tcBorders>
            <w:hideMark/>
          </w:tcPr>
          <w:p w14:paraId="7434B646" w14:textId="0C40B594" w:rsidR="00410FAE" w:rsidRDefault="00410FAE">
            <w:pPr>
              <w:jc w:val="center"/>
              <w:rPr>
                <w:rFonts w:cs="Times New Roman"/>
                <w:color w:val="000000"/>
                <w:szCs w:val="22"/>
                <w:lang w:eastAsia="en-US"/>
              </w:rPr>
            </w:pPr>
            <w:r>
              <w:rPr>
                <w:noProof/>
                <w:lang w:eastAsia="en-US"/>
              </w:rPr>
              <w:drawing>
                <wp:inline distT="0" distB="0" distL="0" distR="0" wp14:anchorId="009D2F83" wp14:editId="1A7EC462">
                  <wp:extent cx="2636520" cy="2011680"/>
                  <wp:effectExtent l="0" t="0" r="0" b="7620"/>
                  <wp:docPr id="4" name="Image 4" descr="Une image contenant text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Une image contenant texte, mur&#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6520" cy="2011680"/>
                          </a:xfrm>
                          <a:prstGeom prst="rect">
                            <a:avLst/>
                          </a:prstGeom>
                          <a:noFill/>
                          <a:ln>
                            <a:noFill/>
                          </a:ln>
                        </pic:spPr>
                      </pic:pic>
                    </a:graphicData>
                  </a:graphic>
                </wp:inline>
              </w:drawing>
            </w:r>
          </w:p>
        </w:tc>
        <w:tc>
          <w:tcPr>
            <w:tcW w:w="7122" w:type="dxa"/>
            <w:tcBorders>
              <w:top w:val="single" w:sz="4" w:space="0" w:color="auto"/>
              <w:left w:val="single" w:sz="4" w:space="0" w:color="auto"/>
              <w:bottom w:val="single" w:sz="4" w:space="0" w:color="auto"/>
              <w:right w:val="single" w:sz="4" w:space="0" w:color="auto"/>
            </w:tcBorders>
            <w:hideMark/>
          </w:tcPr>
          <w:p w14:paraId="25418767" w14:textId="77777777" w:rsidR="00410FAE" w:rsidRDefault="00410FAE">
            <w:pPr>
              <w:pStyle w:val="NormalWeb"/>
              <w:spacing w:before="0" w:beforeAutospacing="0" w:after="0" w:afterAutospacing="0"/>
              <w:rPr>
                <w:rFonts w:asciiTheme="minorHAnsi" w:hAnsiTheme="minorHAnsi" w:cs="Arial"/>
                <w:sz w:val="22"/>
                <w:szCs w:val="22"/>
                <w:lang w:eastAsia="en-US"/>
              </w:rPr>
            </w:pPr>
            <w:r>
              <w:rPr>
                <w:rFonts w:asciiTheme="minorHAnsi" w:hAnsiTheme="minorHAnsi" w:cs="Arial"/>
                <w:b/>
                <w:bCs/>
                <w:sz w:val="22"/>
                <w:szCs w:val="22"/>
                <w:lang w:eastAsia="en-US"/>
              </w:rPr>
              <w:t>Nouvelle version v3.9 des outils XJTAG, pour le test et l’analyse JTAG des cartes électroniques.</w:t>
            </w:r>
            <w:r>
              <w:rPr>
                <w:rFonts w:asciiTheme="minorHAnsi" w:hAnsiTheme="minorHAnsi" w:cs="Arial"/>
                <w:b/>
                <w:bCs/>
                <w:sz w:val="22"/>
                <w:szCs w:val="22"/>
                <w:lang w:eastAsia="en-US"/>
              </w:rPr>
              <w:br/>
            </w:r>
            <w:r>
              <w:rPr>
                <w:rFonts w:asciiTheme="minorHAnsi" w:hAnsiTheme="minorHAnsi" w:cs="Arial"/>
                <w:sz w:val="22"/>
                <w:szCs w:val="22"/>
                <w:lang w:eastAsia="en-US"/>
              </w:rPr>
              <w:t xml:space="preserve">ISIT, distributeur des solutions XJTAG® (l'un des principaux fournisseurs mondiaux de solutions matérielles et logicielles JTAG / </w:t>
            </w:r>
            <w:proofErr w:type="spellStart"/>
            <w:r>
              <w:rPr>
                <w:rFonts w:asciiTheme="minorHAnsi" w:hAnsiTheme="minorHAnsi" w:cs="Arial"/>
                <w:b/>
                <w:bCs/>
                <w:sz w:val="22"/>
                <w:szCs w:val="22"/>
                <w:lang w:eastAsia="en-US"/>
              </w:rPr>
              <w:t>boundary</w:t>
            </w:r>
            <w:proofErr w:type="spellEnd"/>
            <w:r>
              <w:rPr>
                <w:rFonts w:asciiTheme="minorHAnsi" w:hAnsiTheme="minorHAnsi" w:cs="Arial"/>
                <w:b/>
                <w:bCs/>
                <w:sz w:val="22"/>
                <w:szCs w:val="22"/>
                <w:lang w:eastAsia="en-US"/>
              </w:rPr>
              <w:t xml:space="preserve"> scan</w:t>
            </w:r>
            <w:r>
              <w:rPr>
                <w:rFonts w:asciiTheme="minorHAnsi" w:hAnsiTheme="minorHAnsi" w:cs="Arial"/>
                <w:sz w:val="22"/>
                <w:szCs w:val="22"/>
                <w:lang w:eastAsia="en-US"/>
              </w:rPr>
              <w:t>),</w:t>
            </w:r>
            <w:r>
              <w:rPr>
                <w:snapToGrid w:val="0"/>
                <w:color w:val="000000"/>
                <w:sz w:val="26"/>
                <w:szCs w:val="26"/>
                <w:lang w:eastAsia="en-US"/>
              </w:rPr>
              <w:t xml:space="preserve"> </w:t>
            </w:r>
            <w:r>
              <w:rPr>
                <w:rFonts w:asciiTheme="minorHAnsi" w:hAnsiTheme="minorHAnsi" w:cs="Arial"/>
                <w:sz w:val="22"/>
                <w:szCs w:val="22"/>
                <w:lang w:eastAsia="en-US"/>
              </w:rPr>
              <w:t xml:space="preserve">annonce la sortie de son dernier logiciel qui aide les ingénieurs à travailler plus efficacement et à développer des programmes de test plus performants. </w:t>
            </w:r>
          </w:p>
          <w:p w14:paraId="5DF44A84" w14:textId="77777777" w:rsidR="00410FAE" w:rsidRDefault="00410FAE">
            <w:pPr>
              <w:pStyle w:val="NormalWeb"/>
              <w:spacing w:before="0" w:beforeAutospacing="0" w:after="0" w:afterAutospacing="0"/>
              <w:rPr>
                <w:rFonts w:asciiTheme="minorHAnsi" w:hAnsiTheme="minorHAnsi" w:cs="Arial"/>
                <w:b/>
                <w:bCs/>
                <w:sz w:val="22"/>
                <w:szCs w:val="22"/>
                <w:lang w:eastAsia="en-US"/>
              </w:rPr>
            </w:pPr>
            <w:r>
              <w:rPr>
                <w:rFonts w:asciiTheme="minorHAnsi" w:hAnsiTheme="minorHAnsi" w:cs="Arial"/>
                <w:sz w:val="22"/>
                <w:szCs w:val="22"/>
                <w:lang w:eastAsia="en-US"/>
              </w:rPr>
              <w:t xml:space="preserve">XJTAG 3.9 introduit une </w:t>
            </w:r>
            <w:r>
              <w:rPr>
                <w:rFonts w:asciiTheme="minorHAnsi" w:hAnsiTheme="minorHAnsi" w:cs="Arial"/>
                <w:b/>
                <w:bCs/>
                <w:sz w:val="22"/>
                <w:szCs w:val="22"/>
                <w:lang w:eastAsia="en-US"/>
              </w:rPr>
              <w:t>nouvelle API</w:t>
            </w:r>
            <w:r>
              <w:rPr>
                <w:rFonts w:asciiTheme="minorHAnsi" w:hAnsiTheme="minorHAnsi" w:cs="Arial"/>
                <w:sz w:val="22"/>
                <w:szCs w:val="22"/>
                <w:lang w:eastAsia="en-US"/>
              </w:rPr>
              <w:t xml:space="preserve"> qui offre au développeur toute la puissance du </w:t>
            </w:r>
            <w:proofErr w:type="spellStart"/>
            <w:r>
              <w:rPr>
                <w:rFonts w:asciiTheme="minorHAnsi" w:hAnsiTheme="minorHAnsi" w:cs="Arial"/>
                <w:sz w:val="22"/>
                <w:szCs w:val="22"/>
                <w:lang w:eastAsia="en-US"/>
              </w:rPr>
              <w:t>boundary</w:t>
            </w:r>
            <w:proofErr w:type="spellEnd"/>
            <w:r>
              <w:rPr>
                <w:rFonts w:asciiTheme="minorHAnsi" w:hAnsiTheme="minorHAnsi" w:cs="Arial"/>
                <w:sz w:val="22"/>
                <w:szCs w:val="22"/>
                <w:lang w:eastAsia="en-US"/>
              </w:rPr>
              <w:t xml:space="preserve"> scan utilisable dans ses propres codes de test, un </w:t>
            </w:r>
            <w:r>
              <w:rPr>
                <w:rFonts w:asciiTheme="minorHAnsi" w:hAnsiTheme="minorHAnsi" w:cs="Arial"/>
                <w:b/>
                <w:bCs/>
                <w:sz w:val="22"/>
                <w:szCs w:val="22"/>
                <w:lang w:eastAsia="en-US"/>
              </w:rPr>
              <w:t>éditeur</w:t>
            </w:r>
            <w:r>
              <w:rPr>
                <w:rFonts w:asciiTheme="minorHAnsi" w:hAnsiTheme="minorHAnsi" w:cs="Arial"/>
                <w:sz w:val="22"/>
                <w:szCs w:val="22"/>
                <w:lang w:eastAsia="en-US"/>
              </w:rPr>
              <w:t xml:space="preserve"> permettant de créer des composants dotés d'options configurables et des </w:t>
            </w:r>
            <w:r>
              <w:rPr>
                <w:rFonts w:asciiTheme="minorHAnsi" w:hAnsiTheme="minorHAnsi" w:cs="Arial"/>
                <w:b/>
                <w:bCs/>
                <w:sz w:val="22"/>
                <w:szCs w:val="22"/>
                <w:lang w:eastAsia="en-US"/>
              </w:rPr>
              <w:t>fichiers log enrichis</w:t>
            </w:r>
            <w:r>
              <w:rPr>
                <w:rFonts w:asciiTheme="minorHAnsi" w:hAnsiTheme="minorHAnsi" w:cs="Arial"/>
                <w:sz w:val="22"/>
                <w:szCs w:val="22"/>
                <w:lang w:eastAsia="en-US"/>
              </w:rPr>
              <w:t xml:space="preserve"> en données qui peuvent être facilement utilisés par les systèmes de gestion de tests existants.</w:t>
            </w:r>
          </w:p>
        </w:tc>
      </w:tr>
      <w:tr w:rsidR="00410FAE" w14:paraId="6D33501D" w14:textId="77777777" w:rsidTr="00410FAE">
        <w:trPr>
          <w:jc w:val="center"/>
        </w:trPr>
        <w:tc>
          <w:tcPr>
            <w:tcW w:w="4289" w:type="dxa"/>
            <w:tcBorders>
              <w:top w:val="single" w:sz="4" w:space="0" w:color="auto"/>
              <w:left w:val="single" w:sz="4" w:space="0" w:color="auto"/>
              <w:bottom w:val="single" w:sz="4" w:space="0" w:color="auto"/>
              <w:right w:val="single" w:sz="4" w:space="0" w:color="auto"/>
            </w:tcBorders>
            <w:hideMark/>
          </w:tcPr>
          <w:p w14:paraId="245BA8E9" w14:textId="49926A2E" w:rsidR="00410FAE" w:rsidRDefault="00410FAE">
            <w:pPr>
              <w:jc w:val="center"/>
              <w:rPr>
                <w:rFonts w:cs="Times New Roman"/>
                <w:szCs w:val="22"/>
                <w:lang w:eastAsia="en-US"/>
              </w:rPr>
            </w:pPr>
            <w:r>
              <w:rPr>
                <w:noProof/>
                <w:lang w:eastAsia="en-US"/>
              </w:rPr>
              <w:drawing>
                <wp:inline distT="0" distB="0" distL="0" distR="0" wp14:anchorId="29346AFD" wp14:editId="0BF177ED">
                  <wp:extent cx="2834640" cy="1447800"/>
                  <wp:effectExtent l="0" t="0" r="3810" b="0"/>
                  <wp:docPr id="3" name="Image 3"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Une image contenant objet&#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4640" cy="1447800"/>
                          </a:xfrm>
                          <a:prstGeom prst="rect">
                            <a:avLst/>
                          </a:prstGeom>
                          <a:noFill/>
                          <a:ln>
                            <a:noFill/>
                          </a:ln>
                        </pic:spPr>
                      </pic:pic>
                    </a:graphicData>
                  </a:graphic>
                </wp:inline>
              </w:drawing>
            </w:r>
          </w:p>
        </w:tc>
        <w:tc>
          <w:tcPr>
            <w:tcW w:w="7122" w:type="dxa"/>
            <w:tcBorders>
              <w:top w:val="single" w:sz="4" w:space="0" w:color="auto"/>
              <w:left w:val="single" w:sz="4" w:space="0" w:color="auto"/>
              <w:bottom w:val="single" w:sz="4" w:space="0" w:color="auto"/>
              <w:right w:val="single" w:sz="4" w:space="0" w:color="auto"/>
            </w:tcBorders>
          </w:tcPr>
          <w:p w14:paraId="6B6BB69A" w14:textId="77777777" w:rsidR="00410FAE" w:rsidRDefault="00410FAE">
            <w:pPr>
              <w:rPr>
                <w:b/>
                <w:lang w:eastAsia="en-US"/>
              </w:rPr>
            </w:pPr>
            <w:r>
              <w:rPr>
                <w:b/>
                <w:lang w:eastAsia="en-US"/>
              </w:rPr>
              <w:t xml:space="preserve">Nouvelle version v6.1 du logiciel OPTYMO, pour une meilleure gestion des </w:t>
            </w:r>
            <w:proofErr w:type="spellStart"/>
            <w:r>
              <w:rPr>
                <w:b/>
                <w:lang w:eastAsia="en-US"/>
              </w:rPr>
              <w:t>BOMs</w:t>
            </w:r>
            <w:proofErr w:type="spellEnd"/>
            <w:r>
              <w:rPr>
                <w:b/>
                <w:lang w:eastAsia="en-US"/>
              </w:rPr>
              <w:t>, des prix et des commandes de composants électroniques.</w:t>
            </w:r>
          </w:p>
          <w:p w14:paraId="1E49287C" w14:textId="77777777" w:rsidR="00410FAE" w:rsidRDefault="00410FAE">
            <w:pPr>
              <w:pStyle w:val="NormalWeb"/>
              <w:spacing w:before="0" w:beforeAutospacing="0" w:after="0" w:afterAutospacing="0"/>
              <w:rPr>
                <w:rFonts w:asciiTheme="minorHAnsi" w:hAnsiTheme="minorHAnsi" w:cs="Arial"/>
                <w:sz w:val="22"/>
                <w:szCs w:val="22"/>
                <w:lang w:eastAsia="en-US"/>
              </w:rPr>
            </w:pPr>
            <w:r>
              <w:rPr>
                <w:rFonts w:asciiTheme="minorHAnsi" w:hAnsiTheme="minorHAnsi" w:cs="Arial"/>
                <w:sz w:val="22"/>
                <w:szCs w:val="22"/>
                <w:lang w:eastAsia="en-US"/>
              </w:rPr>
              <w:t xml:space="preserve">Pensé spécifiquement pour le secteur de l’électronique, </w:t>
            </w:r>
            <w:hyperlink r:id="rId10" w:history="1">
              <w:r>
                <w:rPr>
                  <w:rStyle w:val="Lienhypertexte"/>
                  <w:rFonts w:cs="Arial"/>
                  <w:i w:val="0"/>
                  <w:szCs w:val="22"/>
                  <w:lang w:eastAsia="en-US"/>
                </w:rPr>
                <w:t>OPTYMO</w:t>
              </w:r>
            </w:hyperlink>
            <w:r>
              <w:rPr>
                <w:rFonts w:asciiTheme="minorHAnsi" w:hAnsiTheme="minorHAnsi" w:cs="Arial"/>
                <w:sz w:val="22"/>
                <w:szCs w:val="22"/>
                <w:lang w:eastAsia="en-US"/>
              </w:rPr>
              <w:t xml:space="preserve"> s’adresse aux sociétés qui conçoivent ou assemblent des cartes électroniques ou des systèmes complets. </w:t>
            </w:r>
          </w:p>
          <w:p w14:paraId="77A2DE4E" w14:textId="77777777" w:rsidR="00410FAE" w:rsidRDefault="00410FAE">
            <w:pPr>
              <w:pStyle w:val="NormalWeb"/>
              <w:spacing w:before="0" w:beforeAutospacing="0" w:after="0" w:afterAutospacing="0"/>
              <w:rPr>
                <w:rFonts w:asciiTheme="minorHAnsi" w:hAnsiTheme="minorHAnsi" w:cs="Arial"/>
                <w:sz w:val="22"/>
                <w:szCs w:val="22"/>
                <w:lang w:eastAsia="en-US"/>
              </w:rPr>
            </w:pPr>
            <w:r>
              <w:rPr>
                <w:rFonts w:asciiTheme="minorHAnsi" w:hAnsiTheme="minorHAnsi" w:cs="Arial"/>
                <w:sz w:val="22"/>
                <w:szCs w:val="22"/>
                <w:lang w:eastAsia="en-US"/>
              </w:rPr>
              <w:t>Ce progiciel intéresse les ingénieurs de conception, les services achats et les responsables de production, du fait de sa capacité à gérer la sélection des composants, les commandes clients, la chaine d’approvisionnement, les achats, la gestion des stocks, et la production.</w:t>
            </w:r>
          </w:p>
          <w:p w14:paraId="3E375E8E" w14:textId="77777777" w:rsidR="00410FAE" w:rsidRDefault="00410FAE">
            <w:pPr>
              <w:jc w:val="both"/>
              <w:rPr>
                <w:rFonts w:cs="Times New Roman"/>
                <w:szCs w:val="22"/>
                <w:lang w:eastAsia="en-US"/>
              </w:rPr>
            </w:pPr>
          </w:p>
        </w:tc>
      </w:tr>
      <w:tr w:rsidR="00410FAE" w14:paraId="4A275E0C" w14:textId="77777777" w:rsidTr="00410FAE">
        <w:trPr>
          <w:jc w:val="center"/>
        </w:trPr>
        <w:tc>
          <w:tcPr>
            <w:tcW w:w="4289" w:type="dxa"/>
            <w:tcBorders>
              <w:top w:val="single" w:sz="4" w:space="0" w:color="auto"/>
              <w:left w:val="single" w:sz="4" w:space="0" w:color="auto"/>
              <w:bottom w:val="single" w:sz="4" w:space="0" w:color="auto"/>
              <w:right w:val="single" w:sz="4" w:space="0" w:color="auto"/>
            </w:tcBorders>
            <w:vAlign w:val="center"/>
            <w:hideMark/>
          </w:tcPr>
          <w:p w14:paraId="64956344" w14:textId="77777777" w:rsidR="00410FAE" w:rsidRDefault="00410FAE">
            <w:pPr>
              <w:jc w:val="center"/>
              <w:rPr>
                <w:b/>
                <w:lang w:eastAsia="en-US"/>
              </w:rPr>
            </w:pPr>
            <w:r>
              <w:rPr>
                <w:b/>
                <w:lang w:eastAsia="en-US"/>
              </w:rPr>
              <w:t>FLASHRUNNER LAN 2.0 NXG</w:t>
            </w:r>
          </w:p>
          <w:p w14:paraId="520E15EC" w14:textId="1F6EE2AC" w:rsidR="00410FAE" w:rsidRDefault="00410FAE">
            <w:pPr>
              <w:jc w:val="center"/>
              <w:rPr>
                <w:b/>
                <w:lang w:eastAsia="en-US"/>
              </w:rPr>
            </w:pPr>
            <w:r>
              <w:rPr>
                <w:b/>
                <w:noProof/>
                <w:lang w:eastAsia="en-US"/>
              </w:rPr>
              <w:drawing>
                <wp:inline distT="0" distB="0" distL="0" distR="0" wp14:anchorId="5AF940CE" wp14:editId="0F8293DB">
                  <wp:extent cx="2415540" cy="1752600"/>
                  <wp:effectExtent l="0" t="0" r="3810" b="0"/>
                  <wp:docPr id="1" name="Image 1" descr="Une image contenan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Une image contenant équipement électroniqu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5540" cy="1752600"/>
                          </a:xfrm>
                          <a:prstGeom prst="rect">
                            <a:avLst/>
                          </a:prstGeom>
                          <a:noFill/>
                          <a:ln>
                            <a:noFill/>
                          </a:ln>
                        </pic:spPr>
                      </pic:pic>
                    </a:graphicData>
                  </a:graphic>
                </wp:inline>
              </w:drawing>
            </w:r>
          </w:p>
        </w:tc>
        <w:tc>
          <w:tcPr>
            <w:tcW w:w="7122" w:type="dxa"/>
            <w:tcBorders>
              <w:top w:val="single" w:sz="4" w:space="0" w:color="auto"/>
              <w:left w:val="single" w:sz="4" w:space="0" w:color="auto"/>
              <w:bottom w:val="single" w:sz="4" w:space="0" w:color="auto"/>
              <w:right w:val="single" w:sz="4" w:space="0" w:color="auto"/>
            </w:tcBorders>
            <w:hideMark/>
          </w:tcPr>
          <w:p w14:paraId="016BDFFF" w14:textId="77777777" w:rsidR="00410FAE" w:rsidRDefault="00410FAE">
            <w:pPr>
              <w:jc w:val="both"/>
              <w:rPr>
                <w:b/>
                <w:lang w:eastAsia="en-US"/>
              </w:rPr>
            </w:pPr>
            <w:r>
              <w:rPr>
                <w:b/>
                <w:lang w:eastAsia="en-US"/>
              </w:rPr>
              <w:t>FLASHRUNNER LAN 2.0 NXG : programmateur IN SITU configurable de 1 à 4 voies parallèles et indépendantes.</w:t>
            </w:r>
          </w:p>
          <w:p w14:paraId="227CE446" w14:textId="77777777" w:rsidR="00410FAE" w:rsidRDefault="00410FAE">
            <w:pPr>
              <w:pStyle w:val="NormalWeb"/>
              <w:spacing w:before="0" w:beforeAutospacing="0" w:after="0" w:afterAutospacing="0"/>
              <w:rPr>
                <w:rFonts w:asciiTheme="minorHAnsi" w:hAnsiTheme="minorHAnsi" w:cs="Arial"/>
                <w:sz w:val="22"/>
                <w:szCs w:val="22"/>
                <w:lang w:eastAsia="en-US"/>
              </w:rPr>
            </w:pPr>
            <w:r>
              <w:rPr>
                <w:rFonts w:asciiTheme="minorHAnsi" w:hAnsiTheme="minorHAnsi" w:cs="Arial"/>
                <w:sz w:val="22"/>
                <w:szCs w:val="22"/>
                <w:lang w:eastAsia="en-US"/>
              </w:rPr>
              <w:t xml:space="preserve">Lancée en 2016, la gamme de programmateurs </w:t>
            </w:r>
            <w:proofErr w:type="spellStart"/>
            <w:r>
              <w:rPr>
                <w:rFonts w:asciiTheme="minorHAnsi" w:hAnsiTheme="minorHAnsi" w:cs="Arial"/>
                <w:b/>
                <w:bCs/>
                <w:sz w:val="22"/>
                <w:szCs w:val="22"/>
                <w:lang w:eastAsia="en-US"/>
              </w:rPr>
              <w:t>FlashRunner</w:t>
            </w:r>
            <w:proofErr w:type="spellEnd"/>
            <w:r>
              <w:rPr>
                <w:rFonts w:asciiTheme="minorHAnsi" w:hAnsiTheme="minorHAnsi" w:cs="Arial"/>
                <w:b/>
                <w:bCs/>
                <w:sz w:val="22"/>
                <w:szCs w:val="22"/>
                <w:lang w:eastAsia="en-US"/>
              </w:rPr>
              <w:t xml:space="preserve"> 2.0</w:t>
            </w:r>
            <w:r>
              <w:rPr>
                <w:rFonts w:asciiTheme="minorHAnsi" w:hAnsiTheme="minorHAnsi" w:cs="Arial"/>
                <w:sz w:val="22"/>
                <w:szCs w:val="22"/>
                <w:lang w:eastAsia="en-US"/>
              </w:rPr>
              <w:t xml:space="preserve"> de SMH (fabricant italien réputé en systèmes de programmation IN SITU orientés production), initialement prévue avec une capacité jusqu’à 16 voies indépendantes en parallèle a démontré ses performances en termes de communication et vitesse de programmation.</w:t>
            </w:r>
          </w:p>
          <w:p w14:paraId="2C4E1278" w14:textId="77777777" w:rsidR="00410FAE" w:rsidRDefault="00410FAE">
            <w:pPr>
              <w:pStyle w:val="NormalWeb"/>
              <w:spacing w:before="0" w:beforeAutospacing="0" w:after="0" w:afterAutospacing="0"/>
              <w:rPr>
                <w:rFonts w:asciiTheme="minorHAnsi" w:hAnsiTheme="minorHAnsi"/>
                <w:sz w:val="22"/>
                <w:szCs w:val="22"/>
                <w:lang w:eastAsia="en-US"/>
              </w:rPr>
            </w:pPr>
            <w:r>
              <w:rPr>
                <w:rFonts w:asciiTheme="minorHAnsi" w:hAnsiTheme="minorHAnsi" w:cs="Arial"/>
                <w:sz w:val="22"/>
                <w:szCs w:val="22"/>
                <w:lang w:eastAsia="en-US"/>
              </w:rPr>
              <w:t xml:space="preserve">SMH Technologies a fait un énorme investissement pour réaliser le successeur du FR01LAN – le best-seller des programmateurs </w:t>
            </w:r>
            <w:proofErr w:type="spellStart"/>
            <w:r>
              <w:rPr>
                <w:rFonts w:asciiTheme="minorHAnsi" w:hAnsiTheme="minorHAnsi" w:cs="Arial"/>
                <w:sz w:val="22"/>
                <w:szCs w:val="22"/>
                <w:lang w:eastAsia="en-US"/>
              </w:rPr>
              <w:t>mono-voie</w:t>
            </w:r>
            <w:proofErr w:type="spellEnd"/>
            <w:r>
              <w:rPr>
                <w:rFonts w:asciiTheme="minorHAnsi" w:hAnsiTheme="minorHAnsi" w:cs="Arial"/>
                <w:sz w:val="22"/>
                <w:szCs w:val="22"/>
                <w:lang w:eastAsia="en-US"/>
              </w:rPr>
              <w:t xml:space="preserve"> - en utilisant la technologie </w:t>
            </w:r>
            <w:proofErr w:type="spellStart"/>
            <w:r>
              <w:rPr>
                <w:rFonts w:asciiTheme="minorHAnsi" w:hAnsiTheme="minorHAnsi" w:cs="Arial"/>
                <w:sz w:val="22"/>
                <w:szCs w:val="22"/>
                <w:lang w:eastAsia="en-US"/>
              </w:rPr>
              <w:t>FlashRunner</w:t>
            </w:r>
            <w:proofErr w:type="spellEnd"/>
            <w:r>
              <w:rPr>
                <w:rFonts w:asciiTheme="minorHAnsi" w:hAnsiTheme="minorHAnsi" w:cs="Arial"/>
                <w:sz w:val="22"/>
                <w:szCs w:val="22"/>
                <w:lang w:eastAsia="en-US"/>
              </w:rPr>
              <w:t xml:space="preserve"> 2.0 ; avec en aboutissement, une nouvelle version – le </w:t>
            </w:r>
            <w:proofErr w:type="spellStart"/>
            <w:r>
              <w:rPr>
                <w:rFonts w:asciiTheme="minorHAnsi" w:hAnsiTheme="minorHAnsi" w:cs="Arial"/>
                <w:b/>
                <w:bCs/>
                <w:sz w:val="22"/>
                <w:szCs w:val="22"/>
                <w:lang w:eastAsia="en-US"/>
              </w:rPr>
              <w:t>FlashRunner</w:t>
            </w:r>
            <w:proofErr w:type="spellEnd"/>
            <w:r>
              <w:rPr>
                <w:rFonts w:asciiTheme="minorHAnsi" w:hAnsiTheme="minorHAnsi" w:cs="Arial"/>
                <w:b/>
                <w:bCs/>
                <w:sz w:val="22"/>
                <w:szCs w:val="22"/>
                <w:lang w:eastAsia="en-US"/>
              </w:rPr>
              <w:t xml:space="preserve"> LAN 2.0 NXG</w:t>
            </w:r>
            <w:r>
              <w:rPr>
                <w:rFonts w:asciiTheme="minorHAnsi" w:hAnsiTheme="minorHAnsi" w:cs="Arial"/>
                <w:sz w:val="22"/>
                <w:szCs w:val="22"/>
                <w:lang w:eastAsia="en-US"/>
              </w:rPr>
              <w:t xml:space="preserve"> (de 1 à 4 voies) – issue de la plateforme FR2.0, qui est maintenant proposée.</w:t>
            </w:r>
          </w:p>
        </w:tc>
      </w:tr>
    </w:tbl>
    <w:p w14:paraId="634FC963" w14:textId="77777777" w:rsidR="00410FAE" w:rsidRDefault="00410FAE" w:rsidP="00410FAE">
      <w:pPr>
        <w:rPr>
          <w:rFonts w:ascii="Times New Roman" w:hAnsi="Times New Roman"/>
          <w:color w:val="000000"/>
          <w:sz w:val="20"/>
        </w:rPr>
      </w:pPr>
    </w:p>
    <w:p w14:paraId="5A2D2F5D" w14:textId="77777777" w:rsidR="00410FAE" w:rsidRDefault="00410FAE" w:rsidP="00410FAE">
      <w:pPr>
        <w:spacing w:before="120"/>
        <w:ind w:left="284" w:right="-567"/>
        <w:jc w:val="both"/>
        <w:rPr>
          <w:b/>
          <w:szCs w:val="22"/>
        </w:rPr>
      </w:pPr>
    </w:p>
    <w:p w14:paraId="26E00370" w14:textId="77777777" w:rsidR="00410FAE" w:rsidRDefault="00410FAE" w:rsidP="00410FAE">
      <w:pPr>
        <w:spacing w:before="120"/>
        <w:ind w:left="284" w:right="-567"/>
        <w:jc w:val="both"/>
        <w:rPr>
          <w:b/>
          <w:szCs w:val="22"/>
        </w:rPr>
      </w:pPr>
    </w:p>
    <w:p w14:paraId="7E105879" w14:textId="77777777" w:rsidR="00410FAE" w:rsidRDefault="00410FAE" w:rsidP="00410FAE">
      <w:pPr>
        <w:spacing w:before="120"/>
        <w:ind w:left="284" w:right="-567"/>
        <w:jc w:val="both"/>
        <w:rPr>
          <w:b/>
          <w:szCs w:val="22"/>
        </w:rPr>
      </w:pPr>
    </w:p>
    <w:p w14:paraId="47A5EF5E" w14:textId="77777777" w:rsidR="00410FAE" w:rsidRDefault="00410FAE" w:rsidP="00410FAE">
      <w:pPr>
        <w:spacing w:before="120"/>
        <w:ind w:left="284" w:right="-567"/>
        <w:jc w:val="both"/>
        <w:rPr>
          <w:b/>
          <w:szCs w:val="22"/>
        </w:rPr>
      </w:pPr>
    </w:p>
    <w:p w14:paraId="05C9E5C0" w14:textId="77777777" w:rsidR="00410FAE" w:rsidRDefault="00410FAE" w:rsidP="00410FAE">
      <w:pPr>
        <w:spacing w:before="120"/>
        <w:ind w:left="284" w:right="-567"/>
        <w:jc w:val="both"/>
        <w:rPr>
          <w:b/>
          <w:szCs w:val="22"/>
        </w:rPr>
      </w:pPr>
    </w:p>
    <w:p w14:paraId="18168933" w14:textId="77777777" w:rsidR="00410FAE" w:rsidRDefault="00410FAE" w:rsidP="00410FAE">
      <w:pPr>
        <w:spacing w:before="120"/>
        <w:ind w:left="284" w:right="-567"/>
        <w:jc w:val="both"/>
        <w:rPr>
          <w:b/>
          <w:szCs w:val="22"/>
        </w:rPr>
      </w:pPr>
    </w:p>
    <w:p w14:paraId="3AF599EC" w14:textId="77777777" w:rsidR="00410FAE" w:rsidRDefault="00410FAE" w:rsidP="00410FAE">
      <w:pPr>
        <w:spacing w:before="120"/>
        <w:ind w:left="284" w:right="-567"/>
        <w:jc w:val="both"/>
        <w:rPr>
          <w:b/>
          <w:szCs w:val="22"/>
        </w:rPr>
      </w:pPr>
    </w:p>
    <w:p w14:paraId="6810CFC5" w14:textId="77777777" w:rsidR="00410FAE" w:rsidRDefault="00410FAE" w:rsidP="00410FAE">
      <w:pPr>
        <w:spacing w:before="120"/>
        <w:ind w:left="284" w:right="-567"/>
        <w:jc w:val="both"/>
        <w:rPr>
          <w:b/>
          <w:szCs w:val="22"/>
        </w:rPr>
      </w:pPr>
    </w:p>
    <w:p w14:paraId="06EDC704" w14:textId="7B1ECFA4" w:rsidR="00410FAE" w:rsidRDefault="00410FAE" w:rsidP="00410FAE">
      <w:pPr>
        <w:spacing w:before="120"/>
        <w:ind w:left="284" w:right="-567"/>
        <w:jc w:val="both"/>
        <w:rPr>
          <w:b/>
          <w:szCs w:val="22"/>
        </w:rPr>
      </w:pPr>
      <w:r>
        <w:rPr>
          <w:b/>
          <w:szCs w:val="22"/>
        </w:rPr>
        <w:t xml:space="preserve">A propos, d’ISIT : Au cœur du Temps Réel Embarqué </w:t>
      </w:r>
    </w:p>
    <w:p w14:paraId="6AF89514" w14:textId="77777777" w:rsidR="00410FAE" w:rsidRDefault="00410FAE" w:rsidP="00410FAE">
      <w:pPr>
        <w:spacing w:before="120"/>
        <w:ind w:left="284" w:right="-567"/>
        <w:jc w:val="both"/>
        <w:rPr>
          <w:szCs w:val="22"/>
        </w:rPr>
      </w:pPr>
      <w:r>
        <w:rPr>
          <w:szCs w:val="22"/>
        </w:rPr>
        <w:t>ISIT, implanté à Toulouse, à quelques minutes de l’aéroport international et des principaux sites d’Airbus, est un distributeur à valeur ajoutée, spécialisé dans la commercialisation d’outils matériels et logiciels, utilisés dans les bureaux d’études et sur les sites de production, et destinés aux systèmes temps réel embarqués.</w:t>
      </w:r>
    </w:p>
    <w:p w14:paraId="5D7C1C0C" w14:textId="77777777" w:rsidR="00410FAE" w:rsidRDefault="00410FAE" w:rsidP="00410FAE">
      <w:pPr>
        <w:spacing w:before="120"/>
        <w:ind w:left="284" w:right="-567"/>
        <w:jc w:val="both"/>
        <w:rPr>
          <w:szCs w:val="22"/>
        </w:rPr>
      </w:pPr>
      <w:r>
        <w:rPr>
          <w:szCs w:val="22"/>
        </w:rPr>
        <w:t xml:space="preserve">ISIT représente en France des marques prestigieuses, leaders sur leur marché, et offre un catalogue de produits, important et varié, permettant de bâtir des solutions </w:t>
      </w:r>
      <w:r>
        <w:rPr>
          <w:rFonts w:eastAsiaTheme="minorEastAsia"/>
          <w:color w:val="333333"/>
          <w:spacing w:val="3"/>
          <w:szCs w:val="22"/>
        </w:rPr>
        <w:t>performantes</w:t>
      </w:r>
      <w:r>
        <w:rPr>
          <w:szCs w:val="22"/>
        </w:rPr>
        <w:t>, répondant précisément aux besoins des industriels. Autour de sa gamme produits, ISIT propose des prestations d’accompagnement, allant de l’expertise sur les technologies et les produits, au développement d’applications, en passant par la formation, les tests et la validation.</w:t>
      </w:r>
    </w:p>
    <w:p w14:paraId="7D4CD4E4" w14:textId="77777777" w:rsidR="00410FAE" w:rsidRDefault="00410FAE" w:rsidP="00410FAE">
      <w:pPr>
        <w:spacing w:before="120"/>
        <w:ind w:left="284" w:right="-567"/>
        <w:jc w:val="both"/>
        <w:rPr>
          <w:szCs w:val="22"/>
        </w:rPr>
      </w:pPr>
      <w:r>
        <w:rPr>
          <w:szCs w:val="22"/>
        </w:rPr>
        <w:t>Depuis plusieurs années, ISIT a développé une forte compétence dans la sécurité et les contraintes de certification, positionnant l’entreprise au cœur des enjeux de nombreux domaines, avec une véritable valeur ajoutée pour ses clients.</w:t>
      </w:r>
    </w:p>
    <w:p w14:paraId="07903B8C" w14:textId="77777777" w:rsidR="00410FAE" w:rsidRDefault="00410FAE" w:rsidP="00410FAE">
      <w:pPr>
        <w:ind w:left="284" w:right="-567"/>
      </w:pPr>
    </w:p>
    <w:p w14:paraId="43492221" w14:textId="77777777" w:rsidR="00410FAE" w:rsidRDefault="00410FAE" w:rsidP="00410FAE">
      <w:pPr>
        <w:ind w:left="284" w:right="-567"/>
      </w:pPr>
    </w:p>
    <w:p w14:paraId="67AF35A3" w14:textId="77777777" w:rsidR="00410FAE" w:rsidRDefault="00410FAE" w:rsidP="00410FAE">
      <w:pPr>
        <w:ind w:left="284" w:right="-567"/>
        <w:rPr>
          <w:b/>
          <w:u w:val="single"/>
        </w:rPr>
      </w:pPr>
      <w:r>
        <w:rPr>
          <w:b/>
          <w:u w:val="single"/>
        </w:rPr>
        <w:t>Contact Produit :</w:t>
      </w:r>
    </w:p>
    <w:p w14:paraId="47A98C66" w14:textId="77777777" w:rsidR="00410FAE" w:rsidRDefault="00410FAE" w:rsidP="00410FAE">
      <w:pPr>
        <w:ind w:left="284" w:right="-567"/>
        <w:rPr>
          <w:b/>
          <w:u w:val="single"/>
        </w:rPr>
      </w:pPr>
      <w:r>
        <w:rPr>
          <w:b/>
        </w:rPr>
        <w:t>Christian BESSOUDOUX</w:t>
      </w:r>
      <w:r>
        <w:rPr>
          <w:b/>
          <w:u w:val="single"/>
        </w:rPr>
        <w:t xml:space="preserve"> </w:t>
      </w:r>
      <w:r>
        <w:t>– Responsable BU Production &amp; Test –</w:t>
      </w:r>
      <w:r>
        <w:rPr>
          <w:b/>
        </w:rPr>
        <w:t xml:space="preserve"> </w:t>
      </w:r>
      <w:hyperlink r:id="rId12" w:history="1">
        <w:r>
          <w:rPr>
            <w:rStyle w:val="Lienhypertexte"/>
            <w:b/>
          </w:rPr>
          <w:t>cbessoudoux@isit.fr</w:t>
        </w:r>
      </w:hyperlink>
    </w:p>
    <w:p w14:paraId="4E7C0B42" w14:textId="77777777" w:rsidR="00410FAE" w:rsidRDefault="00410FAE" w:rsidP="00410FAE">
      <w:pPr>
        <w:ind w:left="284" w:right="-567"/>
        <w:rPr>
          <w:b/>
          <w:szCs w:val="22"/>
          <w:u w:val="single"/>
        </w:rPr>
      </w:pPr>
    </w:p>
    <w:p w14:paraId="07C8B387" w14:textId="77777777" w:rsidR="00410FAE" w:rsidRDefault="00410FAE" w:rsidP="00410FAE">
      <w:pPr>
        <w:ind w:left="284" w:right="-567"/>
        <w:rPr>
          <w:b/>
          <w:u w:val="single"/>
        </w:rPr>
      </w:pPr>
      <w:r>
        <w:rPr>
          <w:b/>
          <w:u w:val="single"/>
        </w:rPr>
        <w:t>Contact Presse :</w:t>
      </w:r>
    </w:p>
    <w:p w14:paraId="399BFFA2" w14:textId="77777777" w:rsidR="00410FAE" w:rsidRDefault="00410FAE" w:rsidP="00410FAE">
      <w:pPr>
        <w:ind w:left="284" w:right="-567"/>
        <w:rPr>
          <w:b/>
        </w:rPr>
      </w:pPr>
      <w:r>
        <w:rPr>
          <w:b/>
        </w:rPr>
        <w:t>Amélie HERMAN</w:t>
      </w:r>
      <w:r>
        <w:t xml:space="preserve"> - </w:t>
      </w:r>
      <w:hyperlink r:id="rId13" w:history="1">
        <w:r>
          <w:rPr>
            <w:rStyle w:val="Lienhypertexte"/>
            <w:b/>
          </w:rPr>
          <w:t>com@isit.fr</w:t>
        </w:r>
      </w:hyperlink>
      <w:r>
        <w:t xml:space="preserve"> </w:t>
      </w:r>
    </w:p>
    <w:p w14:paraId="30AACF88" w14:textId="77777777" w:rsidR="00410FAE" w:rsidRDefault="00410FAE" w:rsidP="00410FAE">
      <w:pPr>
        <w:ind w:left="284" w:right="-567"/>
      </w:pPr>
      <w:proofErr w:type="gramStart"/>
      <w:r>
        <w:t>Tel:</w:t>
      </w:r>
      <w:proofErr w:type="gramEnd"/>
      <w:r>
        <w:t xml:space="preserve"> +33 (0)5 61 30 69 00  </w:t>
      </w:r>
    </w:p>
    <w:p w14:paraId="23E85A8B" w14:textId="77777777" w:rsidR="00410FAE" w:rsidRDefault="00410FAE" w:rsidP="00410FAE">
      <w:pPr>
        <w:ind w:left="284" w:right="-567"/>
      </w:pPr>
      <w:proofErr w:type="gramStart"/>
      <w:r>
        <w:t>Site:</w:t>
      </w:r>
      <w:proofErr w:type="gramEnd"/>
      <w:r>
        <w:t xml:space="preserve"> http://www.isit.fr </w:t>
      </w:r>
    </w:p>
    <w:p w14:paraId="79D500BE" w14:textId="77777777" w:rsidR="009E5035" w:rsidRPr="005F4DBE" w:rsidRDefault="009E5035" w:rsidP="009E5035">
      <w:pPr>
        <w:ind w:left="0"/>
        <w:rPr>
          <w:b/>
          <w:szCs w:val="22"/>
          <w:u w:val="single"/>
        </w:rPr>
      </w:pPr>
    </w:p>
    <w:p w14:paraId="7ADC2DC5" w14:textId="77777777" w:rsidR="00C86B50" w:rsidRPr="00C86B50" w:rsidRDefault="00C86B50" w:rsidP="005129D5">
      <w:pPr>
        <w:pStyle w:val="Pieddepageadresses"/>
        <w:tabs>
          <w:tab w:val="clear" w:pos="4536"/>
          <w:tab w:val="clear" w:pos="9072"/>
          <w:tab w:val="left" w:pos="4111"/>
          <w:tab w:val="left" w:pos="7230"/>
        </w:tabs>
        <w:ind w:left="142"/>
        <w:rPr>
          <w:b/>
          <w:sz w:val="22"/>
          <w:szCs w:val="22"/>
        </w:rPr>
      </w:pPr>
    </w:p>
    <w:p w14:paraId="6BD4CCDC" w14:textId="77777777" w:rsidR="000848B2" w:rsidRPr="00CE2C16" w:rsidRDefault="000848B2" w:rsidP="005129D5">
      <w:pPr>
        <w:pStyle w:val="Pieddepageadresses"/>
        <w:tabs>
          <w:tab w:val="clear" w:pos="4536"/>
          <w:tab w:val="clear" w:pos="9072"/>
          <w:tab w:val="left" w:pos="4111"/>
          <w:tab w:val="left" w:pos="7230"/>
        </w:tabs>
        <w:ind w:left="142"/>
        <w:rPr>
          <w:b/>
          <w:sz w:val="22"/>
          <w:szCs w:val="22"/>
        </w:rPr>
      </w:pPr>
    </w:p>
    <w:p w14:paraId="5DC3FC25" w14:textId="77777777" w:rsidR="00133B15" w:rsidRDefault="00133B15" w:rsidP="00C86B50">
      <w:pPr>
        <w:pStyle w:val="Titre1"/>
        <w:numPr>
          <w:ilvl w:val="0"/>
          <w:numId w:val="0"/>
        </w:numPr>
        <w:ind w:left="357" w:hanging="357"/>
        <w:rPr>
          <w:sz w:val="22"/>
          <w:szCs w:val="22"/>
        </w:rPr>
      </w:pPr>
    </w:p>
    <w:p w14:paraId="42AD0AC2" w14:textId="77777777" w:rsidR="00133B15" w:rsidRPr="00133B15" w:rsidRDefault="00133B15" w:rsidP="00133B15"/>
    <w:p w14:paraId="03827CDC" w14:textId="77777777" w:rsidR="00133B15" w:rsidRPr="00133B15" w:rsidRDefault="00133B15" w:rsidP="00133B15"/>
    <w:p w14:paraId="3FFCC93B" w14:textId="77777777" w:rsidR="00133B15" w:rsidRDefault="00133B15" w:rsidP="00133B15"/>
    <w:p w14:paraId="5FC0B6F2" w14:textId="77777777" w:rsidR="00624867" w:rsidRDefault="00133B15" w:rsidP="00133B15">
      <w:pPr>
        <w:tabs>
          <w:tab w:val="left" w:pos="2020"/>
        </w:tabs>
      </w:pPr>
      <w:r>
        <w:tab/>
      </w:r>
    </w:p>
    <w:p w14:paraId="7F374BEF" w14:textId="77777777" w:rsidR="00624867" w:rsidRPr="00624867" w:rsidRDefault="00624867" w:rsidP="00624867"/>
    <w:p w14:paraId="076910DB" w14:textId="77777777" w:rsidR="00624867" w:rsidRPr="00624867" w:rsidRDefault="00624867" w:rsidP="00624867"/>
    <w:p w14:paraId="64B84CF1" w14:textId="77777777" w:rsidR="00624867" w:rsidRDefault="00624867" w:rsidP="00624867"/>
    <w:p w14:paraId="0D6C99E9" w14:textId="77777777" w:rsidR="00C86B50" w:rsidRPr="00624867" w:rsidRDefault="00624867" w:rsidP="00624867">
      <w:pPr>
        <w:tabs>
          <w:tab w:val="left" w:pos="6577"/>
        </w:tabs>
      </w:pPr>
      <w:r>
        <w:tab/>
      </w:r>
      <w:bookmarkStart w:id="0" w:name="_GoBack"/>
      <w:bookmarkEnd w:id="0"/>
    </w:p>
    <w:sectPr w:rsidR="00C86B50" w:rsidRPr="00624867" w:rsidSect="00410FAE">
      <w:headerReference w:type="even" r:id="rId14"/>
      <w:headerReference w:type="default" r:id="rId15"/>
      <w:footerReference w:type="default" r:id="rId16"/>
      <w:headerReference w:type="first" r:id="rId17"/>
      <w:footerReference w:type="first" r:id="rId18"/>
      <w:pgSz w:w="11907" w:h="16840" w:code="9"/>
      <w:pgMar w:top="720" w:right="720" w:bottom="720" w:left="720" w:header="720" w:footer="176" w:gutter="0"/>
      <w:paperSrc w:first="7" w:other="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4351F" w14:textId="77777777" w:rsidR="00145D38" w:rsidRDefault="00145D38">
      <w:r>
        <w:separator/>
      </w:r>
    </w:p>
  </w:endnote>
  <w:endnote w:type="continuationSeparator" w:id="0">
    <w:p w14:paraId="500A6CC5" w14:textId="77777777" w:rsidR="00145D38" w:rsidRDefault="00145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ErieBlack">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8563128C-447B-47F9-8B46-E0781344EC58}"/>
    <w:embedBold r:id="rId2" w:fontKey="{C7E4275C-D7E9-48E0-A116-436CDBD09CE7}"/>
    <w:embedItalic r:id="rId3" w:fontKey="{0ABDA5EC-8530-41E7-AFCA-5F61A68E19D9}"/>
    <w:embedBoldItalic r:id="rId4" w:fontKey="{18EAB6F8-B4E0-49E7-8FBF-2B83F97BD5AA}"/>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uhaus Lt B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499171"/>
      <w:docPartObj>
        <w:docPartGallery w:val="Page Numbers (Bottom of Page)"/>
        <w:docPartUnique/>
      </w:docPartObj>
    </w:sdtPr>
    <w:sdtEndPr/>
    <w:sdtContent>
      <w:sdt>
        <w:sdtPr>
          <w:id w:val="-68273170"/>
          <w:docPartObj>
            <w:docPartGallery w:val="Page Numbers (Bottom of Page)"/>
            <w:docPartUnique/>
          </w:docPartObj>
        </w:sdtPr>
        <w:sdtEndPr>
          <w:rPr>
            <w:b/>
            <w:sz w:val="22"/>
          </w:rPr>
        </w:sdtEndPr>
        <w:sdtContent>
          <w:p w14:paraId="67CBFF63" w14:textId="77777777" w:rsidR="000848B2" w:rsidRPr="00252CA7" w:rsidRDefault="000848B2" w:rsidP="00EF2808">
            <w:pPr>
              <w:pStyle w:val="Pieddepageadresses"/>
              <w:rPr>
                <w:sz w:val="22"/>
                <w:szCs w:val="22"/>
              </w:rPr>
            </w:pPr>
            <w:r w:rsidRPr="00252CA7">
              <w:rPr>
                <w:sz w:val="22"/>
                <w:szCs w:val="22"/>
              </w:rPr>
              <w:t>Siège Social :</w:t>
            </w:r>
            <w:r w:rsidR="00783F8B" w:rsidRPr="00252CA7">
              <w:rPr>
                <w:sz w:val="22"/>
                <w:szCs w:val="22"/>
              </w:rPr>
              <w:t xml:space="preserve"> ISIT </w:t>
            </w:r>
            <w:r w:rsidRPr="00252CA7">
              <w:rPr>
                <w:sz w:val="22"/>
                <w:szCs w:val="22"/>
              </w:rPr>
              <w:t xml:space="preserve"> 7 rue André-Marie AMPERE – 31830 PLAISANCE DU TOUCH – France</w:t>
            </w:r>
          </w:p>
          <w:p w14:paraId="1811549B" w14:textId="77777777" w:rsidR="00252CA7" w:rsidRPr="00252CA7" w:rsidRDefault="000848B2" w:rsidP="00252CA7">
            <w:pPr>
              <w:pStyle w:val="Pieddepage"/>
              <w:ind w:left="0"/>
              <w:rPr>
                <w:b/>
                <w:i/>
                <w:sz w:val="22"/>
                <w:szCs w:val="22"/>
              </w:rPr>
            </w:pPr>
            <w:r w:rsidRPr="00252CA7">
              <w:rPr>
                <w:sz w:val="22"/>
                <w:szCs w:val="22"/>
              </w:rPr>
              <w:t xml:space="preserve">Tél : +33 (0)5 61 30 69 00 </w:t>
            </w:r>
            <w:r w:rsidR="00252CA7" w:rsidRPr="00252CA7">
              <w:rPr>
                <w:sz w:val="22"/>
                <w:szCs w:val="22"/>
              </w:rPr>
              <w:t xml:space="preserve">- </w:t>
            </w:r>
            <w:hyperlink r:id="rId1" w:history="1">
              <w:r w:rsidR="00F66C94" w:rsidRPr="00252CA7">
                <w:rPr>
                  <w:rStyle w:val="Lienhypertexte"/>
                  <w:b/>
                  <w:i w:val="0"/>
                  <w:szCs w:val="22"/>
                </w:rPr>
                <w:t>www.isit.fr</w:t>
              </w:r>
            </w:hyperlink>
            <w:r w:rsidR="00252CA7" w:rsidRPr="00252CA7">
              <w:rPr>
                <w:b/>
                <w:i/>
                <w:sz w:val="22"/>
                <w:szCs w:val="22"/>
              </w:rPr>
              <w:t xml:space="preserve"> </w:t>
            </w:r>
          </w:p>
          <w:p w14:paraId="6BE77767" w14:textId="77777777" w:rsidR="006C20DF" w:rsidRPr="00252CA7" w:rsidRDefault="00410FAE" w:rsidP="00252CA7">
            <w:pPr>
              <w:pStyle w:val="Pieddepage"/>
              <w:ind w:left="0"/>
              <w:rPr>
                <w:sz w:val="18"/>
              </w:rPr>
            </w:pPr>
            <w:hyperlink r:id="rId2" w:history="1">
              <w:r w:rsidR="00F66C94" w:rsidRPr="00252CA7">
                <w:rPr>
                  <w:rStyle w:val="Lienhypertexte"/>
                  <w:b/>
                  <w:szCs w:val="22"/>
                </w:rPr>
                <w:t>contact@isit.fr</w:t>
              </w:r>
            </w:hyperlink>
            <w:r w:rsidR="00252CA7" w:rsidRPr="00252CA7">
              <w:rPr>
                <w:rStyle w:val="Lienhypertexte"/>
                <w:b/>
                <w:i w:val="0"/>
                <w:szCs w:val="22"/>
                <w:u w:val="none"/>
              </w:rPr>
              <w:t xml:space="preserve"> </w:t>
            </w:r>
            <w:r w:rsidR="00252CA7">
              <w:rPr>
                <w:rStyle w:val="Lienhypertexte"/>
                <w:b/>
                <w:i w:val="0"/>
                <w:szCs w:val="22"/>
                <w:u w:val="none"/>
              </w:rPr>
              <w:t>–</w:t>
            </w:r>
            <w:r w:rsidR="00252CA7" w:rsidRPr="00252CA7">
              <w:rPr>
                <w:rStyle w:val="Lienhypertexte"/>
                <w:b/>
                <w:i w:val="0"/>
                <w:u w:val="none"/>
              </w:rPr>
              <w:t xml:space="preserve"> </w:t>
            </w:r>
            <w:r w:rsidR="00252CA7" w:rsidRPr="00252CA7">
              <w:rPr>
                <w:rStyle w:val="Lienhypertexte"/>
                <w:b/>
              </w:rPr>
              <w:t>formation@isit.fr</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A1B2D" w14:textId="77777777" w:rsidR="00410FAE" w:rsidRPr="00252CA7" w:rsidRDefault="00410FAE" w:rsidP="00410FAE">
    <w:pPr>
      <w:pStyle w:val="Pieddepageadresses"/>
      <w:rPr>
        <w:sz w:val="22"/>
        <w:szCs w:val="22"/>
      </w:rPr>
    </w:pPr>
    <w:r w:rsidRPr="00252CA7">
      <w:rPr>
        <w:sz w:val="22"/>
        <w:szCs w:val="22"/>
      </w:rPr>
      <w:t>Siège Social : ISIT  7 rue André-Marie AMPERE – 31830 PLAISANCE DU TOUCH – France</w:t>
    </w:r>
  </w:p>
  <w:p w14:paraId="7F4177BE" w14:textId="77777777" w:rsidR="00410FAE" w:rsidRPr="00252CA7" w:rsidRDefault="00410FAE" w:rsidP="00410FAE">
    <w:pPr>
      <w:pStyle w:val="Pieddepage"/>
      <w:ind w:left="0"/>
      <w:rPr>
        <w:b/>
        <w:i/>
        <w:sz w:val="22"/>
        <w:szCs w:val="22"/>
      </w:rPr>
    </w:pPr>
    <w:r w:rsidRPr="00252CA7">
      <w:rPr>
        <w:sz w:val="22"/>
        <w:szCs w:val="22"/>
      </w:rPr>
      <w:t xml:space="preserve">Tél : +33 (0)5 61 30 69 00 - </w:t>
    </w:r>
    <w:hyperlink r:id="rId1" w:history="1">
      <w:r w:rsidRPr="00252CA7">
        <w:rPr>
          <w:rStyle w:val="Lienhypertexte"/>
          <w:b/>
          <w:i w:val="0"/>
          <w:szCs w:val="22"/>
        </w:rPr>
        <w:t>www.isit.fr</w:t>
      </w:r>
    </w:hyperlink>
    <w:r w:rsidRPr="00252CA7">
      <w:rPr>
        <w:b/>
        <w:i/>
        <w:sz w:val="22"/>
        <w:szCs w:val="22"/>
      </w:rPr>
      <w:t xml:space="preserve"> </w:t>
    </w:r>
  </w:p>
  <w:p w14:paraId="71B25475" w14:textId="0D9BB188" w:rsidR="00410FAE" w:rsidRDefault="00410FAE" w:rsidP="00410FAE">
    <w:pPr>
      <w:pStyle w:val="Pieddepage"/>
    </w:pPr>
    <w:hyperlink r:id="rId2" w:history="1">
      <w:r w:rsidRPr="00252CA7">
        <w:rPr>
          <w:rStyle w:val="Lienhypertexte"/>
          <w:b/>
          <w:szCs w:val="22"/>
        </w:rPr>
        <w:t>contact@isit.fr</w:t>
      </w:r>
    </w:hyperlink>
    <w:r w:rsidRPr="00252CA7">
      <w:rPr>
        <w:rStyle w:val="Lienhypertexte"/>
        <w:b/>
        <w:i w:val="0"/>
        <w:szCs w:val="22"/>
        <w:u w:val="none"/>
      </w:rPr>
      <w:t xml:space="preserve"> </w:t>
    </w:r>
    <w:r>
      <w:rPr>
        <w:rStyle w:val="Lienhypertexte"/>
        <w:b/>
        <w:i w:val="0"/>
        <w:szCs w:val="22"/>
        <w:u w:val="none"/>
      </w:rPr>
      <w:t>–</w:t>
    </w:r>
    <w:r w:rsidRPr="00252CA7">
      <w:rPr>
        <w:rStyle w:val="Lienhypertexte"/>
        <w:b/>
        <w:i w:val="0"/>
        <w:u w:val="none"/>
      </w:rPr>
      <w:t xml:space="preserve"> </w:t>
    </w:r>
    <w:r w:rsidRPr="00252CA7">
      <w:rPr>
        <w:rStyle w:val="Lienhypertexte"/>
        <w:b/>
      </w:rPr>
      <w:t>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D7E32" w14:textId="77777777" w:rsidR="00145D38" w:rsidRDefault="00145D38">
      <w:r>
        <w:separator/>
      </w:r>
    </w:p>
  </w:footnote>
  <w:footnote w:type="continuationSeparator" w:id="0">
    <w:p w14:paraId="33D97551" w14:textId="77777777" w:rsidR="00145D38" w:rsidRDefault="00145D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A5C54" w14:textId="433610A5" w:rsidR="00624867" w:rsidRDefault="00410FAE">
    <w:pPr>
      <w:pStyle w:val="En-tte"/>
    </w:pPr>
    <w:r>
      <w:rPr>
        <w:noProof/>
      </w:rPr>
      <mc:AlternateContent>
        <mc:Choice Requires="wps">
          <w:drawing>
            <wp:anchor distT="0" distB="0" distL="114300" distR="114300" simplePos="0" relativeHeight="251655168" behindDoc="1" locked="0" layoutInCell="0" allowOverlap="1" wp14:anchorId="530FD259" wp14:editId="25EAFE9A">
              <wp:simplePos x="0" y="0"/>
              <wp:positionH relativeFrom="margin">
                <wp:align>center</wp:align>
              </wp:positionH>
              <wp:positionV relativeFrom="margin">
                <wp:align>center</wp:align>
              </wp:positionV>
              <wp:extent cx="8147685" cy="1221740"/>
              <wp:effectExtent l="0" t="2581275" r="0" b="235966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47685" cy="1221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C8A968" w14:textId="77777777" w:rsidR="00410FAE" w:rsidRDefault="00410FAE" w:rsidP="00410FAE">
                          <w:pPr>
                            <w:jc w:val="center"/>
                            <w:rPr>
                              <w:sz w:val="24"/>
                              <w:szCs w:val="24"/>
                            </w:rPr>
                          </w:pPr>
                          <w:r>
                            <w:rPr>
                              <w:rFonts w:ascii="Calibri" w:hAnsi="Calibri" w:cs="Calibri"/>
                              <w:color w:val="C0C0C0"/>
                              <w:sz w:val="2"/>
                              <w:szCs w:val="2"/>
                              <w14:textFill>
                                <w14:solidFill>
                                  <w14:srgbClr w14:val="C0C0C0">
                                    <w14:alpha w14:val="50000"/>
                                  </w14:srgbClr>
                                </w14:solidFill>
                              </w14:textFill>
                            </w:rPr>
                            <w:t>COMMUNIQUÉ de PRESSE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0FD259" id="_x0000_t202" coordsize="21600,21600" o:spt="202" path="m,l,21600r21600,l21600,xe">
              <v:stroke joinstyle="miter"/>
              <v:path gradientshapeok="t" o:connecttype="rect"/>
            </v:shapetype>
            <v:shape id="Zone de texte 8" o:spid="_x0000_s1026" type="#_x0000_t202" style="position:absolute;left:0;text-align:left;margin-left:0;margin-top:0;width:641.55pt;height:96.2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" o:allowincell="f" filled="f" stroked="f">
              <v:stroke joinstyle="round"/>
              <o:lock v:ext="edit" shapetype="t"/>
              <v:textbox style="mso-fit-shape-to-text:t">
                <w:txbxContent>
                  <w:p w14:paraId="5BC8A968" w14:textId="77777777" w:rsidR="00410FAE" w:rsidRDefault="00410FAE" w:rsidP="00410FAE">
                    <w:pPr>
                      <w:jc w:val="center"/>
                      <w:rPr>
                        <w:sz w:val="24"/>
                        <w:szCs w:val="24"/>
                      </w:rPr>
                    </w:pPr>
                    <w:r>
                      <w:rPr>
                        <w:rFonts w:ascii="Calibri" w:hAnsi="Calibri" w:cs="Calibri"/>
                        <w:color w:val="C0C0C0"/>
                        <w:sz w:val="2"/>
                        <w:szCs w:val="2"/>
                        <w14:textFill>
                          <w14:solidFill>
                            <w14:srgbClr w14:val="C0C0C0">
                              <w14:alpha w14:val="50000"/>
                            </w14:srgbClr>
                          </w14:solidFill>
                        </w14:textFill>
                      </w:rPr>
                      <w:t>COMMUNIQUÉ de PRESSE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FCD98" w14:textId="6B468178" w:rsidR="006C20DF" w:rsidRPr="000848B2" w:rsidRDefault="00410FAE" w:rsidP="000848B2">
    <w:pPr>
      <w:pStyle w:val="En-tte"/>
    </w:pPr>
    <w:r>
      <w:rPr>
        <w:noProof/>
      </w:rPr>
      <mc:AlternateContent>
        <mc:Choice Requires="wps">
          <w:drawing>
            <wp:anchor distT="0" distB="0" distL="114300" distR="114300" simplePos="0" relativeHeight="251657216" behindDoc="1" locked="0" layoutInCell="0" allowOverlap="1" wp14:anchorId="210577B3" wp14:editId="1D9B5632">
              <wp:simplePos x="0" y="0"/>
              <wp:positionH relativeFrom="margin">
                <wp:align>center</wp:align>
              </wp:positionH>
              <wp:positionV relativeFrom="margin">
                <wp:align>center</wp:align>
              </wp:positionV>
              <wp:extent cx="8147685" cy="1221740"/>
              <wp:effectExtent l="0" t="2581275" r="0" b="235966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47685" cy="1221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63FD3C" w14:textId="77777777" w:rsidR="00410FAE" w:rsidRDefault="00410FAE" w:rsidP="00410FAE">
                          <w:pPr>
                            <w:jc w:val="center"/>
                            <w:rPr>
                              <w:sz w:val="24"/>
                              <w:szCs w:val="24"/>
                            </w:rPr>
                          </w:pPr>
                          <w:r>
                            <w:rPr>
                              <w:rFonts w:ascii="Calibri" w:hAnsi="Calibri" w:cs="Calibri"/>
                              <w:color w:val="C0C0C0"/>
                              <w:sz w:val="2"/>
                              <w:szCs w:val="2"/>
                              <w14:textFill>
                                <w14:solidFill>
                                  <w14:srgbClr w14:val="C0C0C0">
                                    <w14:alpha w14:val="50000"/>
                                  </w14:srgbClr>
                                </w14:solidFill>
                              </w14:textFill>
                            </w:rPr>
                            <w:t>COMMUNIQUÉ de PRESSE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10577B3" id="_x0000_t202" coordsize="21600,21600" o:spt="202" path="m,l,21600r21600,l21600,xe">
              <v:stroke joinstyle="miter"/>
              <v:path gradientshapeok="t" o:connecttype="rect"/>
            </v:shapetype>
            <v:shape id="Zone de texte 7" o:spid="_x0000_s1027" type="#_x0000_t202" style="position:absolute;left:0;text-align:left;margin-left:0;margin-top:0;width:641.55pt;height:96.2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" o:allowincell="f" filled="f" stroked="f">
              <v:stroke joinstyle="round"/>
              <o:lock v:ext="edit" shapetype="t"/>
              <v:textbox style="mso-fit-shape-to-text:t">
                <w:txbxContent>
                  <w:p w14:paraId="3863FD3C" w14:textId="77777777" w:rsidR="00410FAE" w:rsidRDefault="00410FAE" w:rsidP="00410FAE">
                    <w:pPr>
                      <w:jc w:val="center"/>
                      <w:rPr>
                        <w:sz w:val="24"/>
                        <w:szCs w:val="24"/>
                      </w:rPr>
                    </w:pPr>
                    <w:r>
                      <w:rPr>
                        <w:rFonts w:ascii="Calibri" w:hAnsi="Calibri" w:cs="Calibri"/>
                        <w:color w:val="C0C0C0"/>
                        <w:sz w:val="2"/>
                        <w:szCs w:val="2"/>
                        <w14:textFill>
                          <w14:solidFill>
                            <w14:srgbClr w14:val="C0C0C0">
                              <w14:alpha w14:val="50000"/>
                            </w14:srgbClr>
                          </w14:solidFill>
                        </w14:textFill>
                      </w:rPr>
                      <w:t>COMMUNIQUÉ de PRESSE</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64E91" w14:textId="77777777" w:rsidR="00624867" w:rsidRDefault="009E5035">
    <w:pPr>
      <w:pStyle w:val="En-tte"/>
    </w:pPr>
    <w:r>
      <w:rPr>
        <w:noProof/>
      </w:rPr>
      <w:drawing>
        <wp:anchor distT="0" distB="0" distL="114300" distR="114300" simplePos="0" relativeHeight="251659264" behindDoc="1" locked="0" layoutInCell="1" allowOverlap="1" wp14:anchorId="69CDDFEC" wp14:editId="1A144F08">
          <wp:simplePos x="0" y="0"/>
          <wp:positionH relativeFrom="column">
            <wp:posOffset>-457200</wp:posOffset>
          </wp:positionH>
          <wp:positionV relativeFrom="paragraph">
            <wp:posOffset>-457835</wp:posOffset>
          </wp:positionV>
          <wp:extent cx="7833360" cy="723265"/>
          <wp:effectExtent l="0" t="0" r="0" b="635"/>
          <wp:wrapTight wrapText="bothSides">
            <wp:wrapPolygon edited="0">
              <wp:start x="0" y="0"/>
              <wp:lineTo x="0" y="21050"/>
              <wp:lineTo x="21537" y="21050"/>
              <wp:lineTo x="21537" y="0"/>
              <wp:lineTo x="0" y="0"/>
            </wp:wrapPolygon>
          </wp:wrapTight>
          <wp:docPr id="6" name="Image 6" descr="D:\DATA_USER\PPT\PPT_ISIT2018_propo\BandeauISIT(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_USER\PPT\PPT_ISIT2018_propo\BandeauISIT(2-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336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CA1">
      <w:rPr>
        <w:noProof/>
        <w:sz w:val="20"/>
        <w:szCs w:val="18"/>
      </w:rPr>
      <w:drawing>
        <wp:anchor distT="0" distB="0" distL="114300" distR="114300" simplePos="0" relativeHeight="251661312" behindDoc="1" locked="0" layoutInCell="1" allowOverlap="1" wp14:anchorId="1828A7C5" wp14:editId="6AB8FD71">
          <wp:simplePos x="0" y="0"/>
          <wp:positionH relativeFrom="column">
            <wp:posOffset>-181610</wp:posOffset>
          </wp:positionH>
          <wp:positionV relativeFrom="paragraph">
            <wp:posOffset>-226060</wp:posOffset>
          </wp:positionV>
          <wp:extent cx="1501140" cy="367665"/>
          <wp:effectExtent l="0" t="0" r="3810" b="0"/>
          <wp:wrapTight wrapText="bothSides">
            <wp:wrapPolygon edited="0">
              <wp:start x="0" y="0"/>
              <wp:lineTo x="0" y="20145"/>
              <wp:lineTo x="21107" y="20145"/>
              <wp:lineTo x="21381" y="6715"/>
              <wp:lineTo x="21381" y="0"/>
              <wp:lineTo x="0" y="0"/>
            </wp:wrapPolygon>
          </wp:wrapTight>
          <wp:docPr id="10" name="Picture 2" descr="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SI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01140" cy="367665"/>
                  </a:xfrm>
                  <a:prstGeom prst="rect">
                    <a:avLst/>
                  </a:prstGeom>
                  <a:noFill/>
                </pic:spPr>
              </pic:pic>
            </a:graphicData>
          </a:graphic>
          <wp14:sizeRelH relativeFrom="page">
            <wp14:pctWidth>0</wp14:pctWidth>
          </wp14:sizeRelH>
          <wp14:sizeRelV relativeFrom="page">
            <wp14:pctHeight>0</wp14:pctHeight>
          </wp14:sizeRelV>
        </wp:anchor>
      </w:drawing>
    </w:r>
    <w:r w:rsidR="00410FAE">
      <w:rPr>
        <w:noProof/>
      </w:rPr>
      <w:pict w14:anchorId="55DFBF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4097" type="#_x0000_t136" style="position:absolute;left:0;text-align:left;margin-left:0;margin-top:0;width:641.55pt;height:96.2pt;rotation:315;z-index:-251642880;mso-position-horizontal:center;mso-position-horizontal-relative:margin;mso-position-vertical:center;mso-position-vertical-relative:margin" o:allowincell="f" fillcolor="silver" stroked="f">
          <v:fill opacity=".5"/>
          <v:textpath style="font-family:&quot;Calibri&quot;;font-size:1pt" string="COMMUNIQUÉ de PRESS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E6375"/>
    <w:multiLevelType w:val="hybridMultilevel"/>
    <w:tmpl w:val="9F96B7D2"/>
    <w:lvl w:ilvl="0" w:tplc="C99E6CBA">
      <w:start w:val="1"/>
      <w:numFmt w:val="bullet"/>
      <w:lvlText w:val="-"/>
      <w:lvlJc w:val="left"/>
      <w:pPr>
        <w:ind w:left="2623" w:hanging="360"/>
      </w:pPr>
      <w:rPr>
        <w:rFonts w:ascii="ErieBlack" w:eastAsia="Times New Roman" w:hAnsi="ErieBlack" w:cs="Times New Roman" w:hint="default"/>
        <w:i/>
      </w:rPr>
    </w:lvl>
    <w:lvl w:ilvl="1" w:tplc="040C0003" w:tentative="1">
      <w:start w:val="1"/>
      <w:numFmt w:val="bullet"/>
      <w:lvlText w:val="o"/>
      <w:lvlJc w:val="left"/>
      <w:pPr>
        <w:ind w:left="3343" w:hanging="360"/>
      </w:pPr>
      <w:rPr>
        <w:rFonts w:ascii="Courier New" w:hAnsi="Courier New" w:cs="Courier New" w:hint="default"/>
      </w:rPr>
    </w:lvl>
    <w:lvl w:ilvl="2" w:tplc="040C0005" w:tentative="1">
      <w:start w:val="1"/>
      <w:numFmt w:val="bullet"/>
      <w:lvlText w:val=""/>
      <w:lvlJc w:val="left"/>
      <w:pPr>
        <w:ind w:left="4063" w:hanging="360"/>
      </w:pPr>
      <w:rPr>
        <w:rFonts w:ascii="Wingdings" w:hAnsi="Wingdings" w:hint="default"/>
      </w:rPr>
    </w:lvl>
    <w:lvl w:ilvl="3" w:tplc="040C0001" w:tentative="1">
      <w:start w:val="1"/>
      <w:numFmt w:val="bullet"/>
      <w:lvlText w:val=""/>
      <w:lvlJc w:val="left"/>
      <w:pPr>
        <w:ind w:left="4783" w:hanging="360"/>
      </w:pPr>
      <w:rPr>
        <w:rFonts w:ascii="Symbol" w:hAnsi="Symbol" w:hint="default"/>
      </w:rPr>
    </w:lvl>
    <w:lvl w:ilvl="4" w:tplc="040C0003" w:tentative="1">
      <w:start w:val="1"/>
      <w:numFmt w:val="bullet"/>
      <w:lvlText w:val="o"/>
      <w:lvlJc w:val="left"/>
      <w:pPr>
        <w:ind w:left="5503" w:hanging="360"/>
      </w:pPr>
      <w:rPr>
        <w:rFonts w:ascii="Courier New" w:hAnsi="Courier New" w:cs="Courier New" w:hint="default"/>
      </w:rPr>
    </w:lvl>
    <w:lvl w:ilvl="5" w:tplc="040C0005" w:tentative="1">
      <w:start w:val="1"/>
      <w:numFmt w:val="bullet"/>
      <w:lvlText w:val=""/>
      <w:lvlJc w:val="left"/>
      <w:pPr>
        <w:ind w:left="6223" w:hanging="360"/>
      </w:pPr>
      <w:rPr>
        <w:rFonts w:ascii="Wingdings" w:hAnsi="Wingdings" w:hint="default"/>
      </w:rPr>
    </w:lvl>
    <w:lvl w:ilvl="6" w:tplc="040C0001" w:tentative="1">
      <w:start w:val="1"/>
      <w:numFmt w:val="bullet"/>
      <w:lvlText w:val=""/>
      <w:lvlJc w:val="left"/>
      <w:pPr>
        <w:ind w:left="6943" w:hanging="360"/>
      </w:pPr>
      <w:rPr>
        <w:rFonts w:ascii="Symbol" w:hAnsi="Symbol" w:hint="default"/>
      </w:rPr>
    </w:lvl>
    <w:lvl w:ilvl="7" w:tplc="040C0003" w:tentative="1">
      <w:start w:val="1"/>
      <w:numFmt w:val="bullet"/>
      <w:lvlText w:val="o"/>
      <w:lvlJc w:val="left"/>
      <w:pPr>
        <w:ind w:left="7663" w:hanging="360"/>
      </w:pPr>
      <w:rPr>
        <w:rFonts w:ascii="Courier New" w:hAnsi="Courier New" w:cs="Courier New" w:hint="default"/>
      </w:rPr>
    </w:lvl>
    <w:lvl w:ilvl="8" w:tplc="040C0005" w:tentative="1">
      <w:start w:val="1"/>
      <w:numFmt w:val="bullet"/>
      <w:lvlText w:val=""/>
      <w:lvlJc w:val="left"/>
      <w:pPr>
        <w:ind w:left="8383" w:hanging="360"/>
      </w:pPr>
      <w:rPr>
        <w:rFonts w:ascii="Wingdings" w:hAnsi="Wingdings" w:hint="default"/>
      </w:rPr>
    </w:lvl>
  </w:abstractNum>
  <w:abstractNum w:abstractNumId="1" w15:restartNumberingAfterBreak="0">
    <w:nsid w:val="087825AB"/>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C747D66"/>
    <w:multiLevelType w:val="hybridMultilevel"/>
    <w:tmpl w:val="0544856A"/>
    <w:lvl w:ilvl="0" w:tplc="B03A0FB2">
      <w:start w:val="1"/>
      <w:numFmt w:val="bullet"/>
      <w:pStyle w:val="Flchebleuetitre1"/>
      <w:lvlText w:val=""/>
      <w:lvlJc w:val="left"/>
      <w:pPr>
        <w:ind w:left="360" w:hanging="360"/>
      </w:pPr>
      <w:rPr>
        <w:rFonts w:ascii="Wingdings" w:hAnsi="Wingdings" w:hint="default"/>
        <w:color w:val="0070C0"/>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13C6B15"/>
    <w:multiLevelType w:val="multilevel"/>
    <w:tmpl w:val="B1080BCE"/>
    <w:lvl w:ilvl="0">
      <w:start w:val="7"/>
      <w:numFmt w:val="decimal"/>
      <w:lvlText w:val="%1"/>
      <w:lvlJc w:val="left"/>
      <w:pPr>
        <w:ind w:left="540" w:hanging="540"/>
      </w:pPr>
      <w:rPr>
        <w:rFonts w:hint="default"/>
      </w:rPr>
    </w:lvl>
    <w:lvl w:ilvl="1">
      <w:start w:val="38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C17657"/>
    <w:multiLevelType w:val="multilevel"/>
    <w:tmpl w:val="876831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pStyle w:val="Puce1"/>
      <w:lvlText w:val=""/>
      <w:lvlJc w:val="left"/>
      <w:pPr>
        <w:ind w:left="1728" w:hanging="648"/>
      </w:pPr>
      <w:rPr>
        <w:rFonts w:ascii="Symbol" w:hAnsi="Symbol" w:hint="default"/>
        <w:color w:val="0070C0"/>
        <w:sz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4E4902"/>
    <w:multiLevelType w:val="singleLevel"/>
    <w:tmpl w:val="C11CC9DE"/>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220270F0"/>
    <w:multiLevelType w:val="hybridMultilevel"/>
    <w:tmpl w:val="ADA6477C"/>
    <w:lvl w:ilvl="0" w:tplc="D9C4BE58">
      <w:start w:val="1"/>
      <w:numFmt w:val="bullet"/>
      <w:pStyle w:val="Puce4"/>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15:restartNumberingAfterBreak="0">
    <w:nsid w:val="2FED5D8B"/>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31427AD5"/>
    <w:multiLevelType w:val="multilevel"/>
    <w:tmpl w:val="93D253A0"/>
    <w:lvl w:ilvl="0">
      <w:start w:val="1"/>
      <w:numFmt w:val="decimal"/>
      <w:pStyle w:val="Titre1"/>
      <w:lvlText w:val="%1."/>
      <w:lvlJc w:val="left"/>
      <w:pPr>
        <w:ind w:left="360" w:hanging="360"/>
      </w:pPr>
      <w:rPr>
        <w:rFonts w:hint="default"/>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1224" w:hanging="504"/>
      </w:pPr>
      <w:rPr>
        <w:rFonts w:hint="default"/>
      </w:rPr>
    </w:lvl>
    <w:lvl w:ilvl="3">
      <w:start w:val="1"/>
      <w:numFmt w:val="decimal"/>
      <w:pStyle w:val="Titre4"/>
      <w:lvlText w:val="%1.%2.%3.%4."/>
      <w:lvlJc w:val="left"/>
      <w:pPr>
        <w:ind w:left="4476" w:hanging="648"/>
      </w:pPr>
      <w:rPr>
        <w:rFonts w:hint="default"/>
      </w:rPr>
    </w:lvl>
    <w:lvl w:ilvl="4">
      <w:start w:val="1"/>
      <w:numFmt w:val="decimal"/>
      <w:pStyle w:val="Titre5"/>
      <w:lvlText w:val="%1.%2.%3.%4.%5."/>
      <w:lvlJc w:val="left"/>
      <w:pPr>
        <w:ind w:left="2232" w:hanging="792"/>
      </w:pPr>
      <w:rPr>
        <w:rFonts w:hint="default"/>
      </w:rPr>
    </w:lvl>
    <w:lvl w:ilvl="5">
      <w:start w:val="1"/>
      <w:numFmt w:val="upperLetter"/>
      <w:pStyle w:val="Titre6"/>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BBF3DCE"/>
    <w:multiLevelType w:val="hybridMultilevel"/>
    <w:tmpl w:val="50486AE2"/>
    <w:lvl w:ilvl="0" w:tplc="D0C0088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D011288"/>
    <w:multiLevelType w:val="singleLevel"/>
    <w:tmpl w:val="4D566DC4"/>
    <w:lvl w:ilvl="0">
      <w:numFmt w:val="bullet"/>
      <w:lvlText w:val="-"/>
      <w:lvlJc w:val="left"/>
      <w:pPr>
        <w:tabs>
          <w:tab w:val="num" w:pos="1200"/>
        </w:tabs>
        <w:ind w:left="1200" w:hanging="360"/>
      </w:pPr>
      <w:rPr>
        <w:rFonts w:ascii="Times New Roman" w:hAnsi="Times New Roman" w:hint="default"/>
      </w:rPr>
    </w:lvl>
  </w:abstractNum>
  <w:abstractNum w:abstractNumId="11" w15:restartNumberingAfterBreak="0">
    <w:nsid w:val="3DCE5374"/>
    <w:multiLevelType w:val="hybridMultilevel"/>
    <w:tmpl w:val="C21E8E36"/>
    <w:lvl w:ilvl="0" w:tplc="C62CF93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F4A1972"/>
    <w:multiLevelType w:val="hybridMultilevel"/>
    <w:tmpl w:val="9B86CD7C"/>
    <w:lvl w:ilvl="0" w:tplc="CD18A942">
      <w:start w:val="1"/>
      <w:numFmt w:val="bullet"/>
      <w:pStyle w:val="Puce3"/>
      <w:lvlText w:val=""/>
      <w:lvlJc w:val="left"/>
      <w:pPr>
        <w:ind w:left="2280" w:hanging="360"/>
      </w:pPr>
      <w:rPr>
        <w:rFonts w:ascii="Wingdings" w:hAnsi="Wingdings" w:hint="default"/>
        <w:color w:val="0070C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2F67E88"/>
    <w:multiLevelType w:val="hybridMultilevel"/>
    <w:tmpl w:val="308E0998"/>
    <w:lvl w:ilvl="0" w:tplc="70DE98DE">
      <w:start w:val="1"/>
      <w:numFmt w:val="bullet"/>
      <w:pStyle w:val="Puce2"/>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4" w15:restartNumberingAfterBreak="0">
    <w:nsid w:val="56C8097A"/>
    <w:multiLevelType w:val="hybridMultilevel"/>
    <w:tmpl w:val="EAAE9918"/>
    <w:lvl w:ilvl="0" w:tplc="040C0007">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B690705"/>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700420C0"/>
    <w:multiLevelType w:val="hybridMultilevel"/>
    <w:tmpl w:val="87487F72"/>
    <w:lvl w:ilvl="0" w:tplc="9FCE418C">
      <w:start w:val="1"/>
      <w:numFmt w:val="bullet"/>
      <w:pStyle w:val="Flchenoiretitre2"/>
      <w:lvlText w:val=""/>
      <w:lvlJc w:val="left"/>
      <w:pPr>
        <w:ind w:left="360" w:hanging="360"/>
      </w:pPr>
      <w:rPr>
        <w:rFonts w:ascii="Wingdings 3" w:hAnsi="Wingdings 3" w:hint="default"/>
        <w:color w:val="auto"/>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0"/>
  </w:num>
  <w:num w:numId="4">
    <w:abstractNumId w:val="9"/>
  </w:num>
  <w:num w:numId="5">
    <w:abstractNumId w:val="11"/>
  </w:num>
  <w:num w:numId="6">
    <w:abstractNumId w:val="3"/>
  </w:num>
  <w:num w:numId="7">
    <w:abstractNumId w:val="9"/>
    <w:lvlOverride w:ilvl="0">
      <w:startOverride w:val="1"/>
    </w:lvlOverride>
  </w:num>
  <w:num w:numId="8">
    <w:abstractNumId w:val="8"/>
  </w:num>
  <w:num w:numId="9">
    <w:abstractNumId w:val="2"/>
  </w:num>
  <w:num w:numId="10">
    <w:abstractNumId w:val="16"/>
  </w:num>
  <w:num w:numId="11">
    <w:abstractNumId w:val="4"/>
  </w:num>
  <w:num w:numId="12">
    <w:abstractNumId w:val="13"/>
  </w:num>
  <w:num w:numId="13">
    <w:abstractNumId w:val="12"/>
  </w:num>
  <w:num w:numId="14">
    <w:abstractNumId w:val="6"/>
  </w:num>
  <w:num w:numId="15">
    <w:abstractNumId w:val="8"/>
  </w:num>
  <w:num w:numId="16">
    <w:abstractNumId w:val="8"/>
  </w:num>
  <w:num w:numId="17">
    <w:abstractNumId w:val="8"/>
  </w:num>
  <w:num w:numId="18">
    <w:abstractNumId w:val="8"/>
  </w:num>
  <w:num w:numId="19">
    <w:abstractNumId w:val="8"/>
  </w:num>
  <w:num w:numId="20">
    <w:abstractNumId w:val="7"/>
  </w:num>
  <w:num w:numId="21">
    <w:abstractNumId w:val="15"/>
  </w:num>
  <w:num w:numId="22">
    <w:abstractNumId w:val="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6C09"/>
    <w:rsid w:val="00010BE1"/>
    <w:rsid w:val="00012473"/>
    <w:rsid w:val="00037454"/>
    <w:rsid w:val="00045C16"/>
    <w:rsid w:val="000632CB"/>
    <w:rsid w:val="000848B2"/>
    <w:rsid w:val="000B6BCA"/>
    <w:rsid w:val="000C6001"/>
    <w:rsid w:val="000C7BAE"/>
    <w:rsid w:val="000D0D69"/>
    <w:rsid w:val="000D24A7"/>
    <w:rsid w:val="000E1E1B"/>
    <w:rsid w:val="00110729"/>
    <w:rsid w:val="00114826"/>
    <w:rsid w:val="0011686F"/>
    <w:rsid w:val="0011789F"/>
    <w:rsid w:val="001279FF"/>
    <w:rsid w:val="00133B15"/>
    <w:rsid w:val="00136DF7"/>
    <w:rsid w:val="00145D38"/>
    <w:rsid w:val="001460BA"/>
    <w:rsid w:val="001925B5"/>
    <w:rsid w:val="00194260"/>
    <w:rsid w:val="001A27B3"/>
    <w:rsid w:val="001A7619"/>
    <w:rsid w:val="001C40CB"/>
    <w:rsid w:val="001D11A4"/>
    <w:rsid w:val="001D4120"/>
    <w:rsid w:val="00215D08"/>
    <w:rsid w:val="002212F1"/>
    <w:rsid w:val="002304CC"/>
    <w:rsid w:val="002401B9"/>
    <w:rsid w:val="002432C3"/>
    <w:rsid w:val="00252CA7"/>
    <w:rsid w:val="00273962"/>
    <w:rsid w:val="002818A4"/>
    <w:rsid w:val="0028363B"/>
    <w:rsid w:val="002B3145"/>
    <w:rsid w:val="002C589B"/>
    <w:rsid w:val="00302196"/>
    <w:rsid w:val="00310E68"/>
    <w:rsid w:val="0034797D"/>
    <w:rsid w:val="003974C9"/>
    <w:rsid w:val="003C252D"/>
    <w:rsid w:val="003D4789"/>
    <w:rsid w:val="003E2C35"/>
    <w:rsid w:val="003E36CA"/>
    <w:rsid w:val="003E37F8"/>
    <w:rsid w:val="003E3F62"/>
    <w:rsid w:val="003F1CBC"/>
    <w:rsid w:val="00410FAE"/>
    <w:rsid w:val="0042379E"/>
    <w:rsid w:val="00436D88"/>
    <w:rsid w:val="00437D62"/>
    <w:rsid w:val="004470E5"/>
    <w:rsid w:val="00467493"/>
    <w:rsid w:val="00491449"/>
    <w:rsid w:val="004B25D5"/>
    <w:rsid w:val="004C09EA"/>
    <w:rsid w:val="004C1FFF"/>
    <w:rsid w:val="004C7C9E"/>
    <w:rsid w:val="004E7E48"/>
    <w:rsid w:val="004F3CFE"/>
    <w:rsid w:val="004F69D2"/>
    <w:rsid w:val="00503C49"/>
    <w:rsid w:val="005129D5"/>
    <w:rsid w:val="00516A8D"/>
    <w:rsid w:val="00532757"/>
    <w:rsid w:val="0056246E"/>
    <w:rsid w:val="00592537"/>
    <w:rsid w:val="005A2B28"/>
    <w:rsid w:val="00603711"/>
    <w:rsid w:val="0060487C"/>
    <w:rsid w:val="006073F4"/>
    <w:rsid w:val="00613A4F"/>
    <w:rsid w:val="00624867"/>
    <w:rsid w:val="00646BF8"/>
    <w:rsid w:val="00662072"/>
    <w:rsid w:val="0066691C"/>
    <w:rsid w:val="006719D5"/>
    <w:rsid w:val="006732EA"/>
    <w:rsid w:val="006927DF"/>
    <w:rsid w:val="00693C6E"/>
    <w:rsid w:val="006950DF"/>
    <w:rsid w:val="006A5900"/>
    <w:rsid w:val="006B6780"/>
    <w:rsid w:val="006C20DF"/>
    <w:rsid w:val="006C4E3D"/>
    <w:rsid w:val="006F1296"/>
    <w:rsid w:val="00766289"/>
    <w:rsid w:val="00783F8B"/>
    <w:rsid w:val="00797586"/>
    <w:rsid w:val="007A59A2"/>
    <w:rsid w:val="007D00A7"/>
    <w:rsid w:val="007D64D2"/>
    <w:rsid w:val="007E3984"/>
    <w:rsid w:val="007F0B00"/>
    <w:rsid w:val="00813B70"/>
    <w:rsid w:val="008175FE"/>
    <w:rsid w:val="00822D7D"/>
    <w:rsid w:val="00875109"/>
    <w:rsid w:val="00881556"/>
    <w:rsid w:val="0089575B"/>
    <w:rsid w:val="008D2C8F"/>
    <w:rsid w:val="008E352D"/>
    <w:rsid w:val="008F13D7"/>
    <w:rsid w:val="00947320"/>
    <w:rsid w:val="00971FC3"/>
    <w:rsid w:val="00976EF5"/>
    <w:rsid w:val="00977CCC"/>
    <w:rsid w:val="009878F5"/>
    <w:rsid w:val="009A01D0"/>
    <w:rsid w:val="009A2819"/>
    <w:rsid w:val="009B54A2"/>
    <w:rsid w:val="009E5035"/>
    <w:rsid w:val="009E5AFB"/>
    <w:rsid w:val="00A14B37"/>
    <w:rsid w:val="00A16B90"/>
    <w:rsid w:val="00A51295"/>
    <w:rsid w:val="00A56FEA"/>
    <w:rsid w:val="00A6626B"/>
    <w:rsid w:val="00A72B72"/>
    <w:rsid w:val="00AA4590"/>
    <w:rsid w:val="00AB6982"/>
    <w:rsid w:val="00AC2FAF"/>
    <w:rsid w:val="00AE6C09"/>
    <w:rsid w:val="00AF35AD"/>
    <w:rsid w:val="00AF79ED"/>
    <w:rsid w:val="00B05C72"/>
    <w:rsid w:val="00B12083"/>
    <w:rsid w:val="00B1213B"/>
    <w:rsid w:val="00B2137F"/>
    <w:rsid w:val="00B33737"/>
    <w:rsid w:val="00B35BF1"/>
    <w:rsid w:val="00B44FDC"/>
    <w:rsid w:val="00B53A37"/>
    <w:rsid w:val="00B574BB"/>
    <w:rsid w:val="00B61AA8"/>
    <w:rsid w:val="00B624E2"/>
    <w:rsid w:val="00B650D8"/>
    <w:rsid w:val="00B748F7"/>
    <w:rsid w:val="00BF784F"/>
    <w:rsid w:val="00C128FD"/>
    <w:rsid w:val="00C13712"/>
    <w:rsid w:val="00C447F2"/>
    <w:rsid w:val="00C71805"/>
    <w:rsid w:val="00C8550E"/>
    <w:rsid w:val="00C86B50"/>
    <w:rsid w:val="00CB5955"/>
    <w:rsid w:val="00CC07E6"/>
    <w:rsid w:val="00CC1427"/>
    <w:rsid w:val="00CD0D0F"/>
    <w:rsid w:val="00CD366C"/>
    <w:rsid w:val="00CD4BCA"/>
    <w:rsid w:val="00CE2C16"/>
    <w:rsid w:val="00CF48CB"/>
    <w:rsid w:val="00CF5AD4"/>
    <w:rsid w:val="00D00807"/>
    <w:rsid w:val="00D00E78"/>
    <w:rsid w:val="00D02707"/>
    <w:rsid w:val="00D10C5D"/>
    <w:rsid w:val="00D21CA1"/>
    <w:rsid w:val="00D430A6"/>
    <w:rsid w:val="00D6192A"/>
    <w:rsid w:val="00D67308"/>
    <w:rsid w:val="00D730A5"/>
    <w:rsid w:val="00D830A9"/>
    <w:rsid w:val="00D86863"/>
    <w:rsid w:val="00DA2967"/>
    <w:rsid w:val="00DA54E6"/>
    <w:rsid w:val="00DC3BB0"/>
    <w:rsid w:val="00E056B6"/>
    <w:rsid w:val="00E1472B"/>
    <w:rsid w:val="00E16CB7"/>
    <w:rsid w:val="00E23BBF"/>
    <w:rsid w:val="00E32F9F"/>
    <w:rsid w:val="00E60132"/>
    <w:rsid w:val="00EA68A8"/>
    <w:rsid w:val="00EC102B"/>
    <w:rsid w:val="00EC6DA0"/>
    <w:rsid w:val="00ED08C6"/>
    <w:rsid w:val="00EF2808"/>
    <w:rsid w:val="00F305A3"/>
    <w:rsid w:val="00F34052"/>
    <w:rsid w:val="00F45654"/>
    <w:rsid w:val="00F66B9C"/>
    <w:rsid w:val="00F66C94"/>
    <w:rsid w:val="00F6738F"/>
    <w:rsid w:val="00F70CD3"/>
    <w:rsid w:val="00F943D8"/>
    <w:rsid w:val="00FB43DB"/>
    <w:rsid w:val="00FB60AA"/>
    <w:rsid w:val="00FE3BE0"/>
    <w:rsid w:val="00FE72A5"/>
    <w:rsid w:val="00FF1F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0"/>
    <o:shapelayout v:ext="edit">
      <o:idmap v:ext="edit" data="1"/>
    </o:shapelayout>
  </w:shapeDefaults>
  <w:decimalSymbol w:val=","/>
  <w:listSeparator w:val=";"/>
  <w14:docId w14:val="047D8A79"/>
  <w15:docId w15:val="{CB293699-6FBF-4ACD-9C9B-C5BD2EDF5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9878F5"/>
    <w:pPr>
      <w:ind w:left="426"/>
    </w:pPr>
    <w:rPr>
      <w:rFonts w:asciiTheme="minorHAnsi" w:hAnsiTheme="minorHAnsi" w:cstheme="minorHAnsi"/>
      <w:sz w:val="22"/>
    </w:rPr>
  </w:style>
  <w:style w:type="paragraph" w:styleId="Titre1">
    <w:name w:val="heading 1"/>
    <w:basedOn w:val="Normal"/>
    <w:next w:val="Normal"/>
    <w:link w:val="Titre1Car"/>
    <w:qFormat/>
    <w:rsid w:val="00467493"/>
    <w:pPr>
      <w:numPr>
        <w:numId w:val="19"/>
      </w:numPr>
      <w:shd w:val="clear" w:color="auto" w:fill="FFFFFF" w:themeFill="background1"/>
      <w:tabs>
        <w:tab w:val="left" w:pos="-4678"/>
        <w:tab w:val="left" w:pos="-4536"/>
        <w:tab w:val="left" w:pos="2268"/>
        <w:tab w:val="left" w:pos="2552"/>
        <w:tab w:val="left" w:pos="2835"/>
        <w:tab w:val="left" w:pos="3119"/>
        <w:tab w:val="left" w:pos="3402"/>
        <w:tab w:val="right" w:pos="10064"/>
      </w:tabs>
      <w:spacing w:before="240" w:after="240"/>
      <w:ind w:left="357" w:hanging="357"/>
      <w:jc w:val="both"/>
      <w:outlineLvl w:val="0"/>
    </w:pPr>
    <w:rPr>
      <w:rFonts w:ascii="Calibri" w:hAnsi="Calibri" w:cs="Calibri"/>
      <w:sz w:val="28"/>
      <w:szCs w:val="28"/>
    </w:rPr>
  </w:style>
  <w:style w:type="paragraph" w:styleId="Titre2">
    <w:name w:val="heading 2"/>
    <w:basedOn w:val="Normal"/>
    <w:next w:val="T2ParagrapheTitre2"/>
    <w:link w:val="Titre2Car"/>
    <w:qFormat/>
    <w:rsid w:val="009878F5"/>
    <w:pPr>
      <w:numPr>
        <w:ilvl w:val="1"/>
        <w:numId w:val="19"/>
      </w:numPr>
      <w:tabs>
        <w:tab w:val="left" w:pos="-4536"/>
        <w:tab w:val="left" w:pos="1134"/>
        <w:tab w:val="left" w:pos="1418"/>
        <w:tab w:val="left" w:pos="1701"/>
        <w:tab w:val="right" w:pos="9639"/>
      </w:tabs>
      <w:spacing w:before="240" w:after="120"/>
      <w:ind w:right="510"/>
      <w:jc w:val="both"/>
      <w:outlineLvl w:val="1"/>
    </w:pPr>
    <w:rPr>
      <w:b/>
      <w:snapToGrid w:val="0"/>
      <w:sz w:val="24"/>
      <w:szCs w:val="24"/>
    </w:rPr>
  </w:style>
  <w:style w:type="paragraph" w:styleId="Titre3">
    <w:name w:val="heading 3"/>
    <w:basedOn w:val="Normal"/>
    <w:next w:val="T3ParagrapheTitre3"/>
    <w:link w:val="Titre3Car"/>
    <w:qFormat/>
    <w:rsid w:val="009878F5"/>
    <w:pPr>
      <w:numPr>
        <w:ilvl w:val="2"/>
        <w:numId w:val="19"/>
      </w:numPr>
      <w:spacing w:before="240" w:after="120"/>
      <w:outlineLvl w:val="2"/>
    </w:pPr>
    <w:rPr>
      <w:szCs w:val="22"/>
    </w:rPr>
  </w:style>
  <w:style w:type="paragraph" w:styleId="Titre4">
    <w:name w:val="heading 4"/>
    <w:basedOn w:val="Normal"/>
    <w:next w:val="Normal"/>
    <w:link w:val="Titre4Car"/>
    <w:unhideWhenUsed/>
    <w:qFormat/>
    <w:rsid w:val="009878F5"/>
    <w:pPr>
      <w:keepNext/>
      <w:numPr>
        <w:ilvl w:val="3"/>
        <w:numId w:val="19"/>
      </w:numPr>
      <w:tabs>
        <w:tab w:val="left" w:pos="1843"/>
        <w:tab w:val="right" w:pos="2268"/>
      </w:tabs>
      <w:spacing w:before="120" w:after="120"/>
      <w:jc w:val="both"/>
      <w:outlineLvl w:val="3"/>
    </w:pPr>
    <w:rPr>
      <w:i/>
      <w:szCs w:val="22"/>
    </w:rPr>
  </w:style>
  <w:style w:type="paragraph" w:styleId="Titre5">
    <w:name w:val="heading 5"/>
    <w:basedOn w:val="Normal"/>
    <w:next w:val="Normal"/>
    <w:link w:val="Titre5Car"/>
    <w:unhideWhenUsed/>
    <w:rsid w:val="009878F5"/>
    <w:pPr>
      <w:keepNext/>
      <w:numPr>
        <w:ilvl w:val="4"/>
        <w:numId w:val="19"/>
      </w:numPr>
      <w:tabs>
        <w:tab w:val="left" w:pos="567"/>
        <w:tab w:val="left" w:pos="851"/>
        <w:tab w:val="left" w:pos="1134"/>
        <w:tab w:val="left" w:pos="1418"/>
        <w:tab w:val="left" w:pos="1701"/>
        <w:tab w:val="left" w:pos="1985"/>
        <w:tab w:val="left" w:pos="2268"/>
        <w:tab w:val="left" w:pos="2552"/>
        <w:tab w:val="left" w:pos="2835"/>
        <w:tab w:val="left" w:pos="3119"/>
        <w:tab w:val="left" w:pos="3402"/>
        <w:tab w:val="right" w:pos="10064"/>
      </w:tabs>
      <w:jc w:val="both"/>
      <w:outlineLvl w:val="4"/>
    </w:pPr>
    <w:rPr>
      <w:sz w:val="24"/>
      <w:szCs w:val="24"/>
    </w:rPr>
  </w:style>
  <w:style w:type="paragraph" w:styleId="Titre6">
    <w:name w:val="heading 6"/>
    <w:basedOn w:val="Normal"/>
    <w:next w:val="Normal"/>
    <w:link w:val="Titre6Car"/>
    <w:unhideWhenUsed/>
    <w:rsid w:val="009878F5"/>
    <w:pPr>
      <w:keepNext/>
      <w:numPr>
        <w:ilvl w:val="5"/>
        <w:numId w:val="19"/>
      </w:numPr>
      <w:spacing w:after="120"/>
      <w:outlineLvl w:val="5"/>
    </w:pPr>
    <w:rPr>
      <w:b/>
      <w:sz w:val="24"/>
      <w:szCs w:val="24"/>
    </w:rPr>
  </w:style>
  <w:style w:type="paragraph" w:styleId="Titre7">
    <w:name w:val="heading 7"/>
    <w:basedOn w:val="Normal"/>
    <w:next w:val="Normal"/>
    <w:link w:val="Titre7Car"/>
    <w:semiHidden/>
    <w:unhideWhenUsed/>
    <w:rsid w:val="009878F5"/>
    <w:pPr>
      <w:keepNext/>
      <w:tabs>
        <w:tab w:val="left" w:pos="567"/>
        <w:tab w:val="left" w:pos="851"/>
        <w:tab w:val="left" w:pos="1134"/>
        <w:tab w:val="left" w:pos="1418"/>
        <w:tab w:val="left" w:pos="1701"/>
        <w:tab w:val="left" w:pos="1985"/>
        <w:tab w:val="left" w:pos="2268"/>
        <w:tab w:val="left" w:pos="2552"/>
        <w:tab w:val="left" w:pos="2835"/>
        <w:tab w:val="left" w:pos="3119"/>
        <w:tab w:val="left" w:pos="3402"/>
        <w:tab w:val="right" w:pos="10064"/>
      </w:tabs>
      <w:ind w:left="1296" w:hanging="1296"/>
      <w:jc w:val="both"/>
      <w:outlineLvl w:val="6"/>
    </w:pPr>
    <w:rPr>
      <w:b/>
      <w:sz w:val="28"/>
    </w:rPr>
  </w:style>
  <w:style w:type="paragraph" w:styleId="Titre8">
    <w:name w:val="heading 8"/>
    <w:basedOn w:val="Normal"/>
    <w:next w:val="Normal"/>
    <w:link w:val="Titre8Car"/>
    <w:semiHidden/>
    <w:unhideWhenUsed/>
    <w:qFormat/>
    <w:rsid w:val="009878F5"/>
    <w:pPr>
      <w:keepNext/>
      <w:tabs>
        <w:tab w:val="left" w:pos="567"/>
        <w:tab w:val="left" w:pos="851"/>
        <w:tab w:val="left" w:pos="1134"/>
        <w:tab w:val="left" w:pos="1418"/>
        <w:tab w:val="left" w:pos="1701"/>
        <w:tab w:val="left" w:pos="1985"/>
        <w:tab w:val="left" w:pos="2268"/>
        <w:tab w:val="left" w:pos="2552"/>
        <w:tab w:val="left" w:pos="2835"/>
        <w:tab w:val="left" w:pos="3119"/>
        <w:tab w:val="left" w:pos="3402"/>
        <w:tab w:val="right" w:pos="10064"/>
      </w:tabs>
      <w:ind w:left="1440" w:hanging="1440"/>
      <w:jc w:val="both"/>
      <w:outlineLvl w:val="7"/>
    </w:pPr>
    <w:rPr>
      <w:b/>
    </w:rPr>
  </w:style>
  <w:style w:type="paragraph" w:styleId="Titre9">
    <w:name w:val="heading 9"/>
    <w:basedOn w:val="Normal"/>
    <w:next w:val="Normal"/>
    <w:link w:val="Titre9Car"/>
    <w:semiHidden/>
    <w:unhideWhenUsed/>
    <w:qFormat/>
    <w:rsid w:val="009878F5"/>
    <w:pPr>
      <w:keepNext/>
      <w:pBdr>
        <w:top w:val="single" w:sz="4" w:space="1" w:color="auto"/>
        <w:left w:val="single" w:sz="4" w:space="4" w:color="auto"/>
        <w:bottom w:val="single" w:sz="4" w:space="1" w:color="auto"/>
        <w:right w:val="single" w:sz="4" w:space="4" w:color="auto"/>
      </w:pBdr>
      <w:tabs>
        <w:tab w:val="left" w:pos="567"/>
        <w:tab w:val="left" w:pos="851"/>
        <w:tab w:val="left" w:pos="1134"/>
        <w:tab w:val="left" w:pos="1418"/>
        <w:tab w:val="left" w:pos="1701"/>
        <w:tab w:val="left" w:pos="1985"/>
        <w:tab w:val="left" w:pos="2268"/>
        <w:tab w:val="left" w:pos="2552"/>
        <w:tab w:val="left" w:pos="2835"/>
        <w:tab w:val="left" w:pos="3119"/>
        <w:tab w:val="left" w:pos="3402"/>
        <w:tab w:val="right" w:pos="10064"/>
      </w:tabs>
      <w:ind w:left="1584" w:hanging="1584"/>
      <w:jc w:val="both"/>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878F5"/>
    <w:rPr>
      <w:rFonts w:ascii="Tahoma" w:hAnsi="Tahoma" w:cs="Tahoma"/>
      <w:sz w:val="16"/>
      <w:szCs w:val="16"/>
    </w:rPr>
  </w:style>
  <w:style w:type="character" w:customStyle="1" w:styleId="TextedebullesCar">
    <w:name w:val="Texte de bulles Car"/>
    <w:basedOn w:val="Policepardfaut"/>
    <w:link w:val="Textedebulles"/>
    <w:uiPriority w:val="99"/>
    <w:semiHidden/>
    <w:rsid w:val="009878F5"/>
    <w:rPr>
      <w:rFonts w:ascii="Tahoma" w:hAnsi="Tahoma" w:cs="Tahoma"/>
      <w:sz w:val="16"/>
      <w:szCs w:val="16"/>
    </w:rPr>
  </w:style>
  <w:style w:type="paragraph" w:styleId="Citation">
    <w:name w:val="Quote"/>
    <w:basedOn w:val="Normal"/>
    <w:next w:val="Normal"/>
    <w:link w:val="CitationCar"/>
    <w:uiPriority w:val="29"/>
    <w:rsid w:val="009878F5"/>
    <w:pPr>
      <w:ind w:left="0"/>
    </w:pPr>
    <w:rPr>
      <w:i/>
      <w:iCs/>
      <w:color w:val="000000" w:themeColor="text1"/>
    </w:rPr>
  </w:style>
  <w:style w:type="character" w:customStyle="1" w:styleId="CitationCar">
    <w:name w:val="Citation Car"/>
    <w:basedOn w:val="Policepardfaut"/>
    <w:link w:val="Citation"/>
    <w:uiPriority w:val="29"/>
    <w:rsid w:val="009878F5"/>
    <w:rPr>
      <w:rFonts w:asciiTheme="minorHAnsi" w:hAnsiTheme="minorHAnsi" w:cstheme="minorHAnsi"/>
      <w:i/>
      <w:iCs/>
      <w:color w:val="000000" w:themeColor="text1"/>
      <w:sz w:val="22"/>
    </w:rPr>
  </w:style>
  <w:style w:type="paragraph" w:styleId="Citationintense">
    <w:name w:val="Intense Quote"/>
    <w:basedOn w:val="Normal"/>
    <w:next w:val="Normal"/>
    <w:link w:val="CitationintenseCar"/>
    <w:uiPriority w:val="30"/>
    <w:rsid w:val="009878F5"/>
    <w:pPr>
      <w:spacing w:before="200" w:after="280"/>
      <w:ind w:left="0" w:right="936"/>
    </w:pPr>
    <w:rPr>
      <w:b/>
      <w:bCs/>
      <w:i/>
      <w:iCs/>
      <w:color w:val="0070C0"/>
      <w:sz w:val="24"/>
      <w:szCs w:val="24"/>
    </w:rPr>
  </w:style>
  <w:style w:type="character" w:customStyle="1" w:styleId="CitationintenseCar">
    <w:name w:val="Citation intense Car"/>
    <w:basedOn w:val="Policepardfaut"/>
    <w:link w:val="Citationintense"/>
    <w:uiPriority w:val="30"/>
    <w:rsid w:val="009878F5"/>
    <w:rPr>
      <w:rFonts w:asciiTheme="minorHAnsi" w:hAnsiTheme="minorHAnsi" w:cstheme="minorHAnsi"/>
      <w:b/>
      <w:bCs/>
      <w:i/>
      <w:iCs/>
      <w:color w:val="0070C0"/>
      <w:sz w:val="24"/>
      <w:szCs w:val="24"/>
    </w:rPr>
  </w:style>
  <w:style w:type="paragraph" w:styleId="Commentaire">
    <w:name w:val="annotation text"/>
    <w:basedOn w:val="Normal"/>
    <w:link w:val="CommentaireCar"/>
    <w:uiPriority w:val="99"/>
    <w:semiHidden/>
    <w:unhideWhenUsed/>
    <w:rsid w:val="009878F5"/>
    <w:rPr>
      <w:sz w:val="20"/>
    </w:rPr>
  </w:style>
  <w:style w:type="character" w:customStyle="1" w:styleId="CommentaireCar">
    <w:name w:val="Commentaire Car"/>
    <w:basedOn w:val="Policepardfaut"/>
    <w:link w:val="Commentaire"/>
    <w:uiPriority w:val="99"/>
    <w:semiHidden/>
    <w:rsid w:val="009878F5"/>
    <w:rPr>
      <w:rFonts w:asciiTheme="minorHAnsi" w:hAnsiTheme="minorHAnsi" w:cstheme="minorHAnsi"/>
    </w:rPr>
  </w:style>
  <w:style w:type="paragraph" w:styleId="Corpsdetexte">
    <w:name w:val="Body Text"/>
    <w:basedOn w:val="Normal"/>
    <w:link w:val="CorpsdetexteCar"/>
    <w:semiHidden/>
    <w:rsid w:val="009878F5"/>
  </w:style>
  <w:style w:type="character" w:customStyle="1" w:styleId="CorpsdetexteCar">
    <w:name w:val="Corps de texte Car"/>
    <w:basedOn w:val="Policepardfaut"/>
    <w:link w:val="Corpsdetexte"/>
    <w:semiHidden/>
    <w:rsid w:val="009878F5"/>
    <w:rPr>
      <w:rFonts w:asciiTheme="minorHAnsi" w:hAnsiTheme="minorHAnsi" w:cstheme="minorHAnsi"/>
      <w:sz w:val="22"/>
    </w:rPr>
  </w:style>
  <w:style w:type="paragraph" w:styleId="Corpsdetexte2">
    <w:name w:val="Body Text 2"/>
    <w:basedOn w:val="Normal"/>
    <w:link w:val="Corpsdetexte2Car"/>
    <w:semiHidden/>
    <w:unhideWhenUsed/>
    <w:rsid w:val="009878F5"/>
    <w:pPr>
      <w:tabs>
        <w:tab w:val="left" w:pos="567"/>
        <w:tab w:val="left" w:pos="851"/>
        <w:tab w:val="left" w:pos="1134"/>
        <w:tab w:val="left" w:pos="1418"/>
        <w:tab w:val="left" w:pos="1701"/>
        <w:tab w:val="left" w:pos="1985"/>
        <w:tab w:val="left" w:pos="2268"/>
        <w:tab w:val="left" w:pos="2552"/>
        <w:tab w:val="left" w:pos="2835"/>
        <w:tab w:val="left" w:pos="3119"/>
        <w:tab w:val="left" w:pos="3402"/>
        <w:tab w:val="right" w:pos="10064"/>
      </w:tabs>
      <w:jc w:val="both"/>
    </w:pPr>
  </w:style>
  <w:style w:type="character" w:customStyle="1" w:styleId="Corpsdetexte2Car">
    <w:name w:val="Corps de texte 2 Car"/>
    <w:basedOn w:val="Policepardfaut"/>
    <w:link w:val="Corpsdetexte2"/>
    <w:semiHidden/>
    <w:rsid w:val="009878F5"/>
    <w:rPr>
      <w:rFonts w:asciiTheme="minorHAnsi" w:hAnsiTheme="minorHAnsi" w:cstheme="minorHAnsi"/>
      <w:sz w:val="22"/>
    </w:rPr>
  </w:style>
  <w:style w:type="paragraph" w:styleId="Corpsdetexte3">
    <w:name w:val="Body Text 3"/>
    <w:basedOn w:val="Normal"/>
    <w:link w:val="Corpsdetexte3Car"/>
    <w:semiHidden/>
    <w:unhideWhenUsed/>
    <w:rsid w:val="009878F5"/>
    <w:pPr>
      <w:jc w:val="both"/>
    </w:pPr>
    <w:rPr>
      <w:rFonts w:ascii="Arial" w:hAnsi="Arial"/>
      <w:sz w:val="20"/>
    </w:rPr>
  </w:style>
  <w:style w:type="character" w:customStyle="1" w:styleId="Corpsdetexte3Car">
    <w:name w:val="Corps de texte 3 Car"/>
    <w:basedOn w:val="Policepardfaut"/>
    <w:link w:val="Corpsdetexte3"/>
    <w:semiHidden/>
    <w:rsid w:val="009878F5"/>
    <w:rPr>
      <w:rFonts w:ascii="Arial" w:hAnsi="Arial" w:cstheme="minorHAnsi"/>
    </w:rPr>
  </w:style>
  <w:style w:type="paragraph" w:customStyle="1" w:styleId="Default">
    <w:name w:val="Default"/>
    <w:rsid w:val="009878F5"/>
    <w:pPr>
      <w:autoSpaceDE w:val="0"/>
      <w:autoSpaceDN w:val="0"/>
      <w:adjustRightInd w:val="0"/>
    </w:pPr>
    <w:rPr>
      <w:rFonts w:ascii="Calibri" w:hAnsi="Calibri" w:cs="Arial"/>
      <w:color w:val="000000"/>
      <w:sz w:val="22"/>
      <w:szCs w:val="24"/>
    </w:rPr>
  </w:style>
  <w:style w:type="character" w:styleId="Accentuationintense">
    <w:name w:val="Intense Emphasis"/>
    <w:basedOn w:val="Policepardfaut"/>
    <w:uiPriority w:val="21"/>
    <w:rsid w:val="009878F5"/>
    <w:rPr>
      <w:b/>
      <w:bCs/>
      <w:i/>
      <w:iCs/>
      <w:color w:val="C00000"/>
      <w:sz w:val="24"/>
      <w:szCs w:val="24"/>
    </w:rPr>
  </w:style>
  <w:style w:type="paragraph" w:styleId="En-tte">
    <w:name w:val="header"/>
    <w:basedOn w:val="Normal"/>
    <w:link w:val="En-tteCar"/>
    <w:semiHidden/>
    <w:rsid w:val="009878F5"/>
    <w:pPr>
      <w:tabs>
        <w:tab w:val="center" w:pos="4536"/>
        <w:tab w:val="right" w:pos="9072"/>
      </w:tabs>
    </w:pPr>
  </w:style>
  <w:style w:type="character" w:customStyle="1" w:styleId="En-tteCar">
    <w:name w:val="En-tête Car"/>
    <w:basedOn w:val="Policepardfaut"/>
    <w:link w:val="En-tte"/>
    <w:semiHidden/>
    <w:rsid w:val="009878F5"/>
    <w:rPr>
      <w:rFonts w:asciiTheme="minorHAnsi" w:hAnsiTheme="minorHAnsi" w:cstheme="minorHAnsi"/>
      <w:sz w:val="22"/>
    </w:rPr>
  </w:style>
  <w:style w:type="character" w:customStyle="1" w:styleId="Titre1Car">
    <w:name w:val="Titre 1 Car"/>
    <w:basedOn w:val="Policepardfaut"/>
    <w:link w:val="Titre1"/>
    <w:rsid w:val="00467493"/>
    <w:rPr>
      <w:rFonts w:ascii="Calibri" w:hAnsi="Calibri" w:cs="Calibri"/>
      <w:sz w:val="28"/>
      <w:szCs w:val="28"/>
      <w:shd w:val="clear" w:color="auto" w:fill="FFFFFF" w:themeFill="background1"/>
    </w:rPr>
  </w:style>
  <w:style w:type="character" w:customStyle="1" w:styleId="Titre4Car">
    <w:name w:val="Titre 4 Car"/>
    <w:basedOn w:val="Policepardfaut"/>
    <w:link w:val="Titre4"/>
    <w:rsid w:val="009878F5"/>
    <w:rPr>
      <w:rFonts w:asciiTheme="minorHAnsi" w:hAnsiTheme="minorHAnsi" w:cstheme="minorHAnsi"/>
      <w:i/>
      <w:sz w:val="22"/>
      <w:szCs w:val="22"/>
    </w:rPr>
  </w:style>
  <w:style w:type="paragraph" w:styleId="En-ttedetabledesmatires">
    <w:name w:val="TOC Heading"/>
    <w:basedOn w:val="Titre1"/>
    <w:next w:val="Normal"/>
    <w:uiPriority w:val="39"/>
    <w:unhideWhenUsed/>
    <w:rsid w:val="009878F5"/>
    <w:pPr>
      <w:keepNext/>
      <w:keepLines/>
      <w:numPr>
        <w:numId w:val="0"/>
      </w:numPr>
      <w:tabs>
        <w:tab w:val="clear" w:pos="-4678"/>
        <w:tab w:val="clear" w:pos="-4536"/>
        <w:tab w:val="clear" w:pos="2268"/>
        <w:tab w:val="clear" w:pos="2552"/>
        <w:tab w:val="clear" w:pos="2835"/>
        <w:tab w:val="clear" w:pos="3119"/>
        <w:tab w:val="clear" w:pos="3402"/>
        <w:tab w:val="clear" w:pos="10064"/>
      </w:tabs>
      <w:spacing w:before="480" w:after="0" w:line="276" w:lineRule="auto"/>
      <w:jc w:val="left"/>
      <w:outlineLvl w:val="9"/>
    </w:pPr>
    <w:rPr>
      <w:rFonts w:asciiTheme="majorHAnsi" w:eastAsiaTheme="majorEastAsia" w:hAnsiTheme="majorHAnsi" w:cstheme="majorBidi"/>
      <w:bCs/>
      <w:color w:val="0070C0"/>
    </w:rPr>
  </w:style>
  <w:style w:type="paragraph" w:customStyle="1" w:styleId="Flchebleuetitre1">
    <w:name w:val="Flèche bleue titre 1"/>
    <w:basedOn w:val="Normal"/>
    <w:link w:val="Flchebleuetitre1Car"/>
    <w:rsid w:val="009878F5"/>
    <w:pPr>
      <w:numPr>
        <w:numId w:val="9"/>
      </w:numPr>
      <w:spacing w:after="60"/>
    </w:pPr>
    <w:rPr>
      <w:b/>
      <w:i/>
      <w:color w:val="0070C0"/>
      <w:sz w:val="24"/>
      <w:szCs w:val="24"/>
      <w:lang w:val="en-US"/>
    </w:rPr>
  </w:style>
  <w:style w:type="character" w:customStyle="1" w:styleId="Flchebleuetitre1Car">
    <w:name w:val="Flèche bleue titre 1 Car"/>
    <w:basedOn w:val="Policepardfaut"/>
    <w:link w:val="Flchebleuetitre1"/>
    <w:rsid w:val="009878F5"/>
    <w:rPr>
      <w:rFonts w:asciiTheme="minorHAnsi" w:hAnsiTheme="minorHAnsi" w:cstheme="minorHAnsi"/>
      <w:b/>
      <w:i/>
      <w:color w:val="0070C0"/>
      <w:sz w:val="24"/>
      <w:szCs w:val="24"/>
      <w:lang w:val="en-US"/>
    </w:rPr>
  </w:style>
  <w:style w:type="paragraph" w:customStyle="1" w:styleId="Flchenoiretitre2">
    <w:name w:val="Flèche noire titre 2"/>
    <w:basedOn w:val="Flchebleuetitre1"/>
    <w:link w:val="Flchenoiretitre2Car"/>
    <w:qFormat/>
    <w:rsid w:val="009878F5"/>
    <w:pPr>
      <w:numPr>
        <w:numId w:val="10"/>
      </w:numPr>
      <w:spacing w:before="120" w:after="120"/>
    </w:pPr>
  </w:style>
  <w:style w:type="character" w:customStyle="1" w:styleId="Flchenoiretitre2Car">
    <w:name w:val="Flèche noire titre 2 Car"/>
    <w:basedOn w:val="Flchebleuetitre1Car"/>
    <w:link w:val="Flchenoiretitre2"/>
    <w:rsid w:val="009878F5"/>
    <w:rPr>
      <w:rFonts w:asciiTheme="minorHAnsi" w:hAnsiTheme="minorHAnsi" w:cstheme="minorHAnsi"/>
      <w:b/>
      <w:i/>
      <w:color w:val="0070C0"/>
      <w:sz w:val="24"/>
      <w:szCs w:val="24"/>
      <w:lang w:val="en-US"/>
    </w:rPr>
  </w:style>
  <w:style w:type="paragraph" w:customStyle="1" w:styleId="Fondbleutexteblancgras14pt">
    <w:name w:val="Fond bleu texte blanc gras 14 pt"/>
    <w:basedOn w:val="Normal"/>
    <w:link w:val="Fondbleutexteblancgras14ptCar"/>
    <w:qFormat/>
    <w:rsid w:val="009878F5"/>
    <w:pPr>
      <w:shd w:val="clear" w:color="auto" w:fill="0070C0"/>
      <w:ind w:left="0"/>
    </w:pPr>
    <w:rPr>
      <w:color w:val="FFFFFF" w:themeColor="background1"/>
      <w:sz w:val="28"/>
      <w:szCs w:val="28"/>
    </w:rPr>
  </w:style>
  <w:style w:type="character" w:customStyle="1" w:styleId="Fondbleutexteblancgras14ptCar">
    <w:name w:val="Fond bleu texte blanc gras 14 pt Car"/>
    <w:basedOn w:val="Policepardfaut"/>
    <w:link w:val="Fondbleutexteblancgras14pt"/>
    <w:rsid w:val="009878F5"/>
    <w:rPr>
      <w:rFonts w:asciiTheme="minorHAnsi" w:hAnsiTheme="minorHAnsi" w:cstheme="minorHAnsi"/>
      <w:color w:val="FFFFFF" w:themeColor="background1"/>
      <w:sz w:val="28"/>
      <w:szCs w:val="28"/>
      <w:shd w:val="clear" w:color="auto" w:fill="0070C0"/>
    </w:rPr>
  </w:style>
  <w:style w:type="table" w:styleId="Grilledutableau">
    <w:name w:val="Table Grid"/>
    <w:basedOn w:val="TableauNormal"/>
    <w:uiPriority w:val="59"/>
    <w:rsid w:val="009878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878F5"/>
    <w:rPr>
      <w:rFonts w:asciiTheme="minorHAnsi" w:hAnsiTheme="minorHAnsi"/>
      <w:i/>
      <w:color w:val="0070C0"/>
      <w:sz w:val="22"/>
      <w:u w:val="single"/>
    </w:rPr>
  </w:style>
  <w:style w:type="character" w:styleId="Lienhypertextesuivivisit">
    <w:name w:val="FollowedHyperlink"/>
    <w:basedOn w:val="Policepardfaut"/>
    <w:uiPriority w:val="99"/>
    <w:semiHidden/>
    <w:unhideWhenUsed/>
    <w:rsid w:val="009878F5"/>
    <w:rPr>
      <w:color w:val="800080" w:themeColor="followedHyperlink"/>
      <w:u w:val="single"/>
    </w:rPr>
  </w:style>
  <w:style w:type="character" w:styleId="Marquedecommentaire">
    <w:name w:val="annotation reference"/>
    <w:basedOn w:val="Policepardfaut"/>
    <w:uiPriority w:val="99"/>
    <w:semiHidden/>
    <w:unhideWhenUsed/>
    <w:rsid w:val="009878F5"/>
    <w:rPr>
      <w:sz w:val="16"/>
      <w:szCs w:val="16"/>
    </w:rPr>
  </w:style>
  <w:style w:type="paragraph" w:styleId="Normalcentr">
    <w:name w:val="Block Text"/>
    <w:basedOn w:val="Normal"/>
    <w:semiHidden/>
    <w:unhideWhenUsed/>
    <w:rsid w:val="009878F5"/>
    <w:pPr>
      <w:tabs>
        <w:tab w:val="left" w:pos="567"/>
        <w:tab w:val="left" w:pos="851"/>
        <w:tab w:val="left" w:pos="1134"/>
        <w:tab w:val="left" w:pos="1418"/>
        <w:tab w:val="left" w:pos="1701"/>
        <w:tab w:val="right" w:pos="10206"/>
      </w:tabs>
      <w:ind w:left="1134" w:right="-57"/>
      <w:jc w:val="both"/>
    </w:pPr>
    <w:rPr>
      <w:lang w:val="fr-CA"/>
    </w:rPr>
  </w:style>
  <w:style w:type="paragraph" w:styleId="Objetducommentaire">
    <w:name w:val="annotation subject"/>
    <w:basedOn w:val="Commentaire"/>
    <w:next w:val="Commentaire"/>
    <w:link w:val="ObjetducommentaireCar"/>
    <w:uiPriority w:val="99"/>
    <w:semiHidden/>
    <w:unhideWhenUsed/>
    <w:rsid w:val="009878F5"/>
    <w:rPr>
      <w:b/>
      <w:bCs/>
    </w:rPr>
  </w:style>
  <w:style w:type="character" w:customStyle="1" w:styleId="ObjetducommentaireCar">
    <w:name w:val="Objet du commentaire Car"/>
    <w:basedOn w:val="CommentaireCar"/>
    <w:link w:val="Objetducommentaire"/>
    <w:uiPriority w:val="99"/>
    <w:semiHidden/>
    <w:rsid w:val="009878F5"/>
    <w:rPr>
      <w:rFonts w:asciiTheme="minorHAnsi" w:hAnsiTheme="minorHAnsi" w:cstheme="minorHAnsi"/>
      <w:b/>
      <w:bCs/>
    </w:rPr>
  </w:style>
  <w:style w:type="paragraph" w:customStyle="1" w:styleId="T1Paragraphetitre1">
    <w:name w:val="T1 Paragraphe titre 1"/>
    <w:basedOn w:val="Normal"/>
    <w:link w:val="T1Paragraphetitre1Car"/>
    <w:qFormat/>
    <w:rsid w:val="004470E5"/>
    <w:pPr>
      <w:spacing w:before="120" w:after="120"/>
      <w:ind w:left="34"/>
      <w:jc w:val="both"/>
    </w:pPr>
    <w:rPr>
      <w:szCs w:val="22"/>
    </w:rPr>
  </w:style>
  <w:style w:type="character" w:customStyle="1" w:styleId="T1Paragraphetitre1Car">
    <w:name w:val="T1 Paragraphe titre 1 Car"/>
    <w:basedOn w:val="Policepardfaut"/>
    <w:link w:val="T1Paragraphetitre1"/>
    <w:rsid w:val="004470E5"/>
    <w:rPr>
      <w:rFonts w:asciiTheme="minorHAnsi" w:hAnsiTheme="minorHAnsi" w:cstheme="minorHAnsi"/>
      <w:sz w:val="22"/>
      <w:szCs w:val="22"/>
    </w:rPr>
  </w:style>
  <w:style w:type="paragraph" w:styleId="Paragraphedeliste">
    <w:name w:val="List Paragraph"/>
    <w:basedOn w:val="T1Paragraphetitre1"/>
    <w:uiPriority w:val="34"/>
    <w:rsid w:val="004470E5"/>
    <w:pPr>
      <w:spacing w:before="20" w:after="20"/>
      <w:ind w:left="1026"/>
    </w:pPr>
  </w:style>
  <w:style w:type="paragraph" w:customStyle="1" w:styleId="CGV">
    <w:name w:val="CGV"/>
    <w:basedOn w:val="Normal"/>
    <w:link w:val="CGVCar"/>
    <w:qFormat/>
    <w:rsid w:val="00467493"/>
    <w:pPr>
      <w:ind w:left="0"/>
      <w:jc w:val="both"/>
    </w:pPr>
    <w:rPr>
      <w:sz w:val="16"/>
      <w:szCs w:val="16"/>
    </w:rPr>
  </w:style>
  <w:style w:type="paragraph" w:styleId="Pieddepage">
    <w:name w:val="footer"/>
    <w:basedOn w:val="Normal"/>
    <w:link w:val="PieddepageCar"/>
    <w:uiPriority w:val="99"/>
    <w:rsid w:val="009878F5"/>
    <w:pPr>
      <w:tabs>
        <w:tab w:val="center" w:pos="4536"/>
        <w:tab w:val="right" w:pos="9072"/>
      </w:tabs>
      <w:jc w:val="center"/>
    </w:pPr>
    <w:rPr>
      <w:sz w:val="16"/>
      <w:szCs w:val="16"/>
    </w:rPr>
  </w:style>
  <w:style w:type="character" w:customStyle="1" w:styleId="PieddepageCar">
    <w:name w:val="Pied de page Car"/>
    <w:basedOn w:val="Policepardfaut"/>
    <w:link w:val="Pieddepage"/>
    <w:uiPriority w:val="99"/>
    <w:rsid w:val="009878F5"/>
    <w:rPr>
      <w:rFonts w:asciiTheme="minorHAnsi" w:hAnsiTheme="minorHAnsi" w:cstheme="minorHAnsi"/>
      <w:sz w:val="16"/>
      <w:szCs w:val="16"/>
    </w:rPr>
  </w:style>
  <w:style w:type="paragraph" w:customStyle="1" w:styleId="Pieddepageadresses">
    <w:name w:val="Pied de page adresses"/>
    <w:basedOn w:val="Pieddepage"/>
    <w:link w:val="PieddepageadressesCar"/>
    <w:qFormat/>
    <w:rsid w:val="009878F5"/>
  </w:style>
  <w:style w:type="character" w:customStyle="1" w:styleId="PieddepageadressesCar">
    <w:name w:val="Pied de page adresses Car"/>
    <w:basedOn w:val="PieddepageCar"/>
    <w:link w:val="Pieddepageadresses"/>
    <w:rsid w:val="009878F5"/>
    <w:rPr>
      <w:rFonts w:asciiTheme="minorHAnsi" w:hAnsiTheme="minorHAnsi" w:cstheme="minorHAnsi"/>
      <w:sz w:val="16"/>
      <w:szCs w:val="16"/>
    </w:rPr>
  </w:style>
  <w:style w:type="paragraph" w:customStyle="1" w:styleId="Puce1">
    <w:name w:val="Puce 1"/>
    <w:basedOn w:val="Normal"/>
    <w:link w:val="Puce1Car"/>
    <w:qFormat/>
    <w:rsid w:val="009878F5"/>
    <w:pPr>
      <w:numPr>
        <w:ilvl w:val="3"/>
        <w:numId w:val="11"/>
      </w:numPr>
      <w:spacing w:before="60" w:after="60"/>
    </w:pPr>
    <w:rPr>
      <w:rFonts w:eastAsiaTheme="majorEastAsia"/>
      <w:color w:val="4F81BD" w:themeColor="accent1"/>
    </w:rPr>
  </w:style>
  <w:style w:type="character" w:customStyle="1" w:styleId="Puce1Car">
    <w:name w:val="Puce 1 Car"/>
    <w:basedOn w:val="Titre4Car"/>
    <w:link w:val="Puce1"/>
    <w:rsid w:val="009878F5"/>
    <w:rPr>
      <w:rFonts w:asciiTheme="minorHAnsi" w:hAnsiTheme="minorHAnsi" w:cstheme="minorHAnsi"/>
      <w:b/>
      <w:bCs/>
      <w:i w:val="0"/>
      <w:iCs/>
      <w:sz w:val="22"/>
      <w:szCs w:val="22"/>
    </w:rPr>
  </w:style>
  <w:style w:type="paragraph" w:customStyle="1" w:styleId="T2ParagrapheTitre2">
    <w:name w:val="T2 Paragraphe Titre 2"/>
    <w:basedOn w:val="T1Paragraphetitre1"/>
    <w:link w:val="T2ParagrapheTitre2Car"/>
    <w:qFormat/>
    <w:rsid w:val="009878F5"/>
    <w:pPr>
      <w:ind w:left="851"/>
    </w:pPr>
  </w:style>
  <w:style w:type="character" w:customStyle="1" w:styleId="T2ParagrapheTitre2Car">
    <w:name w:val="T2 Paragraphe Titre 2 Car"/>
    <w:basedOn w:val="T1Paragraphetitre1Car"/>
    <w:link w:val="T2ParagrapheTitre2"/>
    <w:rsid w:val="009878F5"/>
    <w:rPr>
      <w:rFonts w:asciiTheme="minorHAnsi" w:hAnsiTheme="minorHAnsi" w:cstheme="minorHAnsi"/>
      <w:sz w:val="22"/>
      <w:szCs w:val="22"/>
    </w:rPr>
  </w:style>
  <w:style w:type="paragraph" w:customStyle="1" w:styleId="Puce2">
    <w:name w:val="Puce 2"/>
    <w:basedOn w:val="T2ParagrapheTitre2"/>
    <w:link w:val="Puce2Car"/>
    <w:qFormat/>
    <w:rsid w:val="009878F5"/>
    <w:pPr>
      <w:numPr>
        <w:numId w:val="12"/>
      </w:numPr>
      <w:spacing w:before="60" w:after="60"/>
    </w:pPr>
  </w:style>
  <w:style w:type="character" w:customStyle="1" w:styleId="Puce2Car">
    <w:name w:val="Puce 2 Car"/>
    <w:basedOn w:val="T2ParagrapheTitre2Car"/>
    <w:link w:val="Puce2"/>
    <w:rsid w:val="009878F5"/>
    <w:rPr>
      <w:rFonts w:asciiTheme="minorHAnsi" w:hAnsiTheme="minorHAnsi" w:cstheme="minorHAnsi"/>
      <w:sz w:val="22"/>
      <w:szCs w:val="22"/>
    </w:rPr>
  </w:style>
  <w:style w:type="paragraph" w:customStyle="1" w:styleId="Puce3">
    <w:name w:val="Puce 3"/>
    <w:basedOn w:val="T1Paragraphetitre1"/>
    <w:link w:val="Puce3Car"/>
    <w:qFormat/>
    <w:rsid w:val="009878F5"/>
    <w:pPr>
      <w:numPr>
        <w:numId w:val="13"/>
      </w:numPr>
      <w:spacing w:before="60" w:after="60"/>
    </w:pPr>
  </w:style>
  <w:style w:type="character" w:customStyle="1" w:styleId="Puce3Car">
    <w:name w:val="Puce 3 Car"/>
    <w:basedOn w:val="T1Paragraphetitre1Car"/>
    <w:link w:val="Puce3"/>
    <w:rsid w:val="009878F5"/>
    <w:rPr>
      <w:rFonts w:asciiTheme="minorHAnsi" w:hAnsiTheme="minorHAnsi" w:cstheme="minorHAnsi"/>
      <w:sz w:val="22"/>
      <w:szCs w:val="22"/>
    </w:rPr>
  </w:style>
  <w:style w:type="paragraph" w:customStyle="1" w:styleId="Puce4">
    <w:name w:val="Puce 4"/>
    <w:basedOn w:val="Normal"/>
    <w:link w:val="Puce4Car"/>
    <w:qFormat/>
    <w:rsid w:val="009878F5"/>
    <w:pPr>
      <w:numPr>
        <w:numId w:val="14"/>
      </w:numPr>
      <w:spacing w:before="60" w:after="60"/>
    </w:pPr>
    <w:rPr>
      <w:i/>
    </w:rPr>
  </w:style>
  <w:style w:type="character" w:customStyle="1" w:styleId="Puce4Car">
    <w:name w:val="Puce 4 Car"/>
    <w:basedOn w:val="Policepardfaut"/>
    <w:link w:val="Puce4"/>
    <w:rsid w:val="009878F5"/>
    <w:rPr>
      <w:rFonts w:asciiTheme="minorHAnsi" w:hAnsiTheme="minorHAnsi" w:cstheme="minorHAnsi"/>
      <w:i/>
      <w:sz w:val="22"/>
    </w:rPr>
  </w:style>
  <w:style w:type="character" w:styleId="Rfrenceintense">
    <w:name w:val="Intense Reference"/>
    <w:basedOn w:val="Policepardfaut"/>
    <w:uiPriority w:val="32"/>
    <w:rsid w:val="009878F5"/>
    <w:rPr>
      <w:b/>
      <w:bCs/>
      <w:smallCaps/>
      <w:color w:val="C0504D" w:themeColor="accent2"/>
      <w:spacing w:val="5"/>
      <w:u w:val="single"/>
    </w:rPr>
  </w:style>
  <w:style w:type="character" w:styleId="Rfrencelgre">
    <w:name w:val="Subtle Reference"/>
    <w:basedOn w:val="Policepardfaut"/>
    <w:uiPriority w:val="31"/>
    <w:rsid w:val="009878F5"/>
    <w:rPr>
      <w:color w:val="595959" w:themeColor="text1" w:themeTint="A6"/>
      <w:sz w:val="22"/>
    </w:rPr>
  </w:style>
  <w:style w:type="paragraph" w:styleId="Retraitcorpsdetexte">
    <w:name w:val="Body Text Indent"/>
    <w:basedOn w:val="Normal"/>
    <w:link w:val="RetraitcorpsdetexteCar"/>
    <w:semiHidden/>
    <w:rsid w:val="009878F5"/>
    <w:pPr>
      <w:tabs>
        <w:tab w:val="left" w:pos="244"/>
      </w:tabs>
      <w:ind w:left="244"/>
      <w:jc w:val="both"/>
    </w:pPr>
    <w:rPr>
      <w:rFonts w:ascii="Bauhaus Lt BT" w:hAnsi="Bauhaus Lt BT"/>
      <w:sz w:val="15"/>
    </w:rPr>
  </w:style>
  <w:style w:type="character" w:customStyle="1" w:styleId="RetraitcorpsdetexteCar">
    <w:name w:val="Retrait corps de texte Car"/>
    <w:basedOn w:val="Policepardfaut"/>
    <w:link w:val="Retraitcorpsdetexte"/>
    <w:semiHidden/>
    <w:rsid w:val="009878F5"/>
    <w:rPr>
      <w:rFonts w:ascii="Bauhaus Lt BT" w:hAnsi="Bauhaus Lt BT" w:cstheme="minorHAnsi"/>
      <w:sz w:val="15"/>
    </w:rPr>
  </w:style>
  <w:style w:type="paragraph" w:styleId="Retraitcorpsdetexte2">
    <w:name w:val="Body Text Indent 2"/>
    <w:basedOn w:val="Normal"/>
    <w:link w:val="Retraitcorpsdetexte2Car"/>
    <w:semiHidden/>
    <w:rsid w:val="009878F5"/>
    <w:pPr>
      <w:tabs>
        <w:tab w:val="left" w:pos="244"/>
      </w:tabs>
      <w:ind w:left="284"/>
      <w:jc w:val="both"/>
    </w:pPr>
    <w:rPr>
      <w:snapToGrid w:val="0"/>
    </w:rPr>
  </w:style>
  <w:style w:type="character" w:customStyle="1" w:styleId="Retraitcorpsdetexte2Car">
    <w:name w:val="Retrait corps de texte 2 Car"/>
    <w:basedOn w:val="Policepardfaut"/>
    <w:link w:val="Retraitcorpsdetexte2"/>
    <w:semiHidden/>
    <w:rsid w:val="009878F5"/>
    <w:rPr>
      <w:rFonts w:asciiTheme="minorHAnsi" w:hAnsiTheme="minorHAnsi" w:cstheme="minorHAnsi"/>
      <w:snapToGrid w:val="0"/>
      <w:sz w:val="22"/>
    </w:rPr>
  </w:style>
  <w:style w:type="paragraph" w:styleId="Retraitcorpsdetexte3">
    <w:name w:val="Body Text Indent 3"/>
    <w:basedOn w:val="Normal"/>
    <w:link w:val="Retraitcorpsdetexte3Car"/>
    <w:semiHidden/>
    <w:unhideWhenUsed/>
    <w:rsid w:val="009878F5"/>
    <w:pPr>
      <w:tabs>
        <w:tab w:val="left" w:pos="567"/>
        <w:tab w:val="left" w:pos="851"/>
        <w:tab w:val="left" w:pos="1134"/>
        <w:tab w:val="left" w:pos="1418"/>
        <w:tab w:val="left" w:pos="1701"/>
        <w:tab w:val="left" w:pos="1985"/>
        <w:tab w:val="left" w:pos="2268"/>
        <w:tab w:val="left" w:pos="2552"/>
        <w:tab w:val="left" w:pos="2835"/>
        <w:tab w:val="left" w:pos="3119"/>
        <w:tab w:val="left" w:pos="3402"/>
        <w:tab w:val="right" w:pos="10064"/>
      </w:tabs>
      <w:ind w:left="567"/>
      <w:jc w:val="both"/>
    </w:pPr>
    <w:rPr>
      <w:b/>
    </w:rPr>
  </w:style>
  <w:style w:type="character" w:customStyle="1" w:styleId="Retraitcorpsdetexte3Car">
    <w:name w:val="Retrait corps de texte 3 Car"/>
    <w:basedOn w:val="Policepardfaut"/>
    <w:link w:val="Retraitcorpsdetexte3"/>
    <w:semiHidden/>
    <w:rsid w:val="009878F5"/>
    <w:rPr>
      <w:rFonts w:asciiTheme="minorHAnsi" w:hAnsiTheme="minorHAnsi" w:cstheme="minorHAnsi"/>
      <w:b/>
      <w:sz w:val="22"/>
    </w:rPr>
  </w:style>
  <w:style w:type="paragraph" w:customStyle="1" w:styleId="T3ParagrapheTitre3">
    <w:name w:val="T3 Paragraphe Titre 3"/>
    <w:basedOn w:val="T2ParagrapheTitre2"/>
    <w:link w:val="T3ParagrapheTitre3Car"/>
    <w:qFormat/>
    <w:rsid w:val="009878F5"/>
    <w:pPr>
      <w:ind w:left="1418"/>
    </w:pPr>
  </w:style>
  <w:style w:type="character" w:customStyle="1" w:styleId="T3ParagrapheTitre3Car">
    <w:name w:val="T3 Paragraphe Titre 3 Car"/>
    <w:basedOn w:val="T2ParagrapheTitre2Car"/>
    <w:link w:val="T3ParagrapheTitre3"/>
    <w:rsid w:val="009878F5"/>
    <w:rPr>
      <w:rFonts w:asciiTheme="minorHAnsi" w:hAnsiTheme="minorHAnsi" w:cstheme="minorHAnsi"/>
      <w:sz w:val="22"/>
      <w:szCs w:val="22"/>
    </w:rPr>
  </w:style>
  <w:style w:type="paragraph" w:customStyle="1" w:styleId="T4ParagrapheTitre4">
    <w:name w:val="T4 Paragraphe Titre 4"/>
    <w:basedOn w:val="T3ParagrapheTitre3"/>
    <w:link w:val="T4ParagrapheTitre4Car"/>
    <w:qFormat/>
    <w:rsid w:val="009878F5"/>
    <w:pPr>
      <w:ind w:left="1701"/>
    </w:pPr>
  </w:style>
  <w:style w:type="character" w:customStyle="1" w:styleId="T4ParagrapheTitre4Car">
    <w:name w:val="T4 Paragraphe Titre 4 Car"/>
    <w:basedOn w:val="T3ParagrapheTitre3Car"/>
    <w:link w:val="T4ParagrapheTitre4"/>
    <w:rsid w:val="009878F5"/>
    <w:rPr>
      <w:rFonts w:asciiTheme="minorHAnsi" w:hAnsiTheme="minorHAnsi" w:cstheme="minorHAnsi"/>
      <w:sz w:val="22"/>
      <w:szCs w:val="22"/>
    </w:rPr>
  </w:style>
  <w:style w:type="paragraph" w:styleId="Titre">
    <w:name w:val="Title"/>
    <w:basedOn w:val="Normal"/>
    <w:next w:val="Normal"/>
    <w:link w:val="TitreCar"/>
    <w:uiPriority w:val="10"/>
    <w:rsid w:val="009878F5"/>
    <w:pPr>
      <w:pBdr>
        <w:bottom w:val="single" w:sz="8" w:space="4" w:color="0070C0"/>
      </w:pBdr>
      <w:spacing w:after="300"/>
      <w:ind w:left="0"/>
      <w:contextualSpacing/>
    </w:pPr>
    <w:rPr>
      <w:rFonts w:eastAsiaTheme="majorEastAsia"/>
      <w:color w:val="0070C0"/>
      <w:spacing w:val="5"/>
      <w:kern w:val="28"/>
      <w:sz w:val="52"/>
      <w:szCs w:val="52"/>
    </w:rPr>
  </w:style>
  <w:style w:type="character" w:customStyle="1" w:styleId="TitreCar">
    <w:name w:val="Titre Car"/>
    <w:basedOn w:val="Policepardfaut"/>
    <w:link w:val="Titre"/>
    <w:uiPriority w:val="10"/>
    <w:rsid w:val="009878F5"/>
    <w:rPr>
      <w:rFonts w:asciiTheme="minorHAnsi" w:eastAsiaTheme="majorEastAsia" w:hAnsiTheme="minorHAnsi" w:cstheme="minorHAnsi"/>
      <w:color w:val="0070C0"/>
      <w:spacing w:val="5"/>
      <w:kern w:val="28"/>
      <w:sz w:val="52"/>
      <w:szCs w:val="52"/>
    </w:rPr>
  </w:style>
  <w:style w:type="character" w:customStyle="1" w:styleId="Titre2Car">
    <w:name w:val="Titre 2 Car"/>
    <w:basedOn w:val="Policepardfaut"/>
    <w:link w:val="Titre2"/>
    <w:rsid w:val="009878F5"/>
    <w:rPr>
      <w:rFonts w:asciiTheme="minorHAnsi" w:hAnsiTheme="minorHAnsi" w:cstheme="minorHAnsi"/>
      <w:b/>
      <w:snapToGrid w:val="0"/>
      <w:sz w:val="24"/>
      <w:szCs w:val="24"/>
    </w:rPr>
  </w:style>
  <w:style w:type="character" w:customStyle="1" w:styleId="Titre3Car">
    <w:name w:val="Titre 3 Car"/>
    <w:basedOn w:val="Policepardfaut"/>
    <w:link w:val="Titre3"/>
    <w:rsid w:val="009878F5"/>
    <w:rPr>
      <w:rFonts w:asciiTheme="minorHAnsi" w:hAnsiTheme="minorHAnsi" w:cstheme="minorHAnsi"/>
      <w:sz w:val="22"/>
      <w:szCs w:val="22"/>
    </w:rPr>
  </w:style>
  <w:style w:type="character" w:customStyle="1" w:styleId="Titre5Car">
    <w:name w:val="Titre 5 Car"/>
    <w:basedOn w:val="Policepardfaut"/>
    <w:link w:val="Titre5"/>
    <w:rsid w:val="009878F5"/>
    <w:rPr>
      <w:rFonts w:asciiTheme="minorHAnsi" w:hAnsiTheme="minorHAnsi" w:cstheme="minorHAnsi"/>
      <w:sz w:val="24"/>
      <w:szCs w:val="24"/>
    </w:rPr>
  </w:style>
  <w:style w:type="character" w:customStyle="1" w:styleId="Titre6Car">
    <w:name w:val="Titre 6 Car"/>
    <w:basedOn w:val="Policepardfaut"/>
    <w:link w:val="Titre6"/>
    <w:rsid w:val="009878F5"/>
    <w:rPr>
      <w:rFonts w:asciiTheme="minorHAnsi" w:hAnsiTheme="minorHAnsi" w:cstheme="minorHAnsi"/>
      <w:b/>
      <w:sz w:val="24"/>
      <w:szCs w:val="24"/>
    </w:rPr>
  </w:style>
  <w:style w:type="character" w:customStyle="1" w:styleId="Titre7Car">
    <w:name w:val="Titre 7 Car"/>
    <w:basedOn w:val="Policepardfaut"/>
    <w:link w:val="Titre7"/>
    <w:semiHidden/>
    <w:rsid w:val="009878F5"/>
    <w:rPr>
      <w:rFonts w:asciiTheme="minorHAnsi" w:hAnsiTheme="minorHAnsi" w:cstheme="minorHAnsi"/>
      <w:b/>
      <w:sz w:val="28"/>
    </w:rPr>
  </w:style>
  <w:style w:type="character" w:customStyle="1" w:styleId="Titre8Car">
    <w:name w:val="Titre 8 Car"/>
    <w:basedOn w:val="Policepardfaut"/>
    <w:link w:val="Titre8"/>
    <w:semiHidden/>
    <w:rsid w:val="009878F5"/>
    <w:rPr>
      <w:rFonts w:asciiTheme="minorHAnsi" w:hAnsiTheme="minorHAnsi" w:cstheme="minorHAnsi"/>
      <w:b/>
      <w:sz w:val="22"/>
    </w:rPr>
  </w:style>
  <w:style w:type="character" w:customStyle="1" w:styleId="Titre9Car">
    <w:name w:val="Titre 9 Car"/>
    <w:basedOn w:val="Policepardfaut"/>
    <w:link w:val="Titre9"/>
    <w:semiHidden/>
    <w:rsid w:val="009878F5"/>
    <w:rPr>
      <w:rFonts w:asciiTheme="minorHAnsi" w:hAnsiTheme="minorHAnsi" w:cstheme="minorHAnsi"/>
      <w:b/>
      <w:sz w:val="22"/>
    </w:rPr>
  </w:style>
  <w:style w:type="character" w:styleId="Titredulivre">
    <w:name w:val="Book Title"/>
    <w:basedOn w:val="Policepardfaut"/>
    <w:uiPriority w:val="33"/>
    <w:rsid w:val="009878F5"/>
    <w:rPr>
      <w:b/>
      <w:bCs/>
      <w:smallCaps/>
      <w:spacing w:val="5"/>
    </w:rPr>
  </w:style>
  <w:style w:type="paragraph" w:styleId="TM1">
    <w:name w:val="toc 1"/>
    <w:basedOn w:val="Normal"/>
    <w:next w:val="Normal"/>
    <w:autoRedefine/>
    <w:uiPriority w:val="39"/>
    <w:unhideWhenUsed/>
    <w:rsid w:val="009878F5"/>
    <w:pPr>
      <w:tabs>
        <w:tab w:val="left" w:pos="1276"/>
        <w:tab w:val="right" w:leader="dot" w:pos="10167"/>
      </w:tabs>
      <w:spacing w:after="100"/>
    </w:pPr>
    <w:rPr>
      <w:noProof/>
    </w:rPr>
  </w:style>
  <w:style w:type="paragraph" w:styleId="TM2">
    <w:name w:val="toc 2"/>
    <w:basedOn w:val="Normal"/>
    <w:next w:val="Normal"/>
    <w:autoRedefine/>
    <w:uiPriority w:val="39"/>
    <w:unhideWhenUsed/>
    <w:rsid w:val="009878F5"/>
    <w:pPr>
      <w:tabs>
        <w:tab w:val="left" w:pos="880"/>
        <w:tab w:val="left" w:pos="1276"/>
        <w:tab w:val="right" w:leader="dot" w:pos="10167"/>
      </w:tabs>
      <w:spacing w:after="100"/>
      <w:ind w:left="1276" w:hanging="709"/>
    </w:pPr>
    <w:rPr>
      <w:noProof/>
    </w:rPr>
  </w:style>
  <w:style w:type="paragraph" w:styleId="TM3">
    <w:name w:val="toc 3"/>
    <w:basedOn w:val="Normal"/>
    <w:next w:val="Normal"/>
    <w:autoRedefine/>
    <w:uiPriority w:val="39"/>
    <w:unhideWhenUsed/>
    <w:rsid w:val="009878F5"/>
    <w:pPr>
      <w:tabs>
        <w:tab w:val="left" w:pos="1320"/>
        <w:tab w:val="left" w:pos="1760"/>
        <w:tab w:val="right" w:leader="dot" w:pos="10167"/>
      </w:tabs>
      <w:spacing w:after="100"/>
      <w:ind w:left="1560" w:hanging="851"/>
    </w:pPr>
    <w:rPr>
      <w:rFonts w:eastAsiaTheme="minorEastAsia" w:cstheme="minorBidi"/>
      <w:i/>
      <w:noProof/>
      <w:szCs w:val="22"/>
    </w:rPr>
  </w:style>
  <w:style w:type="table" w:styleId="Trameclaire-Accent1">
    <w:name w:val="Light Shading Accent 1"/>
    <w:basedOn w:val="TableauNormal"/>
    <w:uiPriority w:val="60"/>
    <w:rsid w:val="009878F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CGVCar">
    <w:name w:val="CGV Car"/>
    <w:basedOn w:val="Policepardfaut"/>
    <w:link w:val="CGV"/>
    <w:rsid w:val="00467493"/>
    <w:rPr>
      <w:rFonts w:asciiTheme="minorHAnsi" w:hAnsiTheme="minorHAnsi" w:cstheme="minorHAnsi"/>
      <w:sz w:val="16"/>
      <w:szCs w:val="16"/>
    </w:rPr>
  </w:style>
  <w:style w:type="paragraph" w:customStyle="1" w:styleId="Titretableau">
    <w:name w:val="Titre tableau"/>
    <w:basedOn w:val="T1Paragraphetitre1"/>
    <w:link w:val="TitretableauCar"/>
    <w:qFormat/>
    <w:rsid w:val="0060487C"/>
    <w:pPr>
      <w:jc w:val="center"/>
    </w:pPr>
    <w:rPr>
      <w:b/>
    </w:rPr>
  </w:style>
  <w:style w:type="paragraph" w:customStyle="1" w:styleId="Tableaubas">
    <w:name w:val="Tableau bas"/>
    <w:basedOn w:val="T1Paragraphetitre1"/>
    <w:link w:val="TableaubasCar"/>
    <w:qFormat/>
    <w:rsid w:val="00CD4BCA"/>
    <w:pPr>
      <w:jc w:val="right"/>
    </w:pPr>
  </w:style>
  <w:style w:type="character" w:customStyle="1" w:styleId="TitretableauCar">
    <w:name w:val="Titre tableau Car"/>
    <w:basedOn w:val="T1Paragraphetitre1Car"/>
    <w:link w:val="Titretableau"/>
    <w:rsid w:val="0060487C"/>
    <w:rPr>
      <w:rFonts w:asciiTheme="minorHAnsi" w:hAnsiTheme="minorHAnsi" w:cstheme="minorHAnsi"/>
      <w:b/>
      <w:sz w:val="22"/>
      <w:szCs w:val="22"/>
    </w:rPr>
  </w:style>
  <w:style w:type="character" w:customStyle="1" w:styleId="TableaubasCar">
    <w:name w:val="Tableau bas Car"/>
    <w:basedOn w:val="T1Paragraphetitre1Car"/>
    <w:link w:val="Tableaubas"/>
    <w:rsid w:val="00CD4BCA"/>
    <w:rPr>
      <w:rFonts w:asciiTheme="minorHAnsi" w:hAnsiTheme="minorHAnsi" w:cstheme="minorHAnsi"/>
      <w:sz w:val="22"/>
      <w:szCs w:val="22"/>
    </w:rPr>
  </w:style>
  <w:style w:type="paragraph" w:styleId="NormalWeb">
    <w:name w:val="Normal (Web)"/>
    <w:basedOn w:val="Normal"/>
    <w:uiPriority w:val="99"/>
    <w:semiHidden/>
    <w:unhideWhenUsed/>
    <w:rsid w:val="00EF2808"/>
    <w:pPr>
      <w:spacing w:before="100" w:beforeAutospacing="1" w:after="100" w:afterAutospacing="1"/>
      <w:ind w:left="0"/>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02348">
      <w:bodyDiv w:val="1"/>
      <w:marLeft w:val="0"/>
      <w:marRight w:val="0"/>
      <w:marTop w:val="0"/>
      <w:marBottom w:val="0"/>
      <w:divBdr>
        <w:top w:val="none" w:sz="0" w:space="0" w:color="auto"/>
        <w:left w:val="none" w:sz="0" w:space="0" w:color="auto"/>
        <w:bottom w:val="none" w:sz="0" w:space="0" w:color="auto"/>
        <w:right w:val="none" w:sz="0" w:space="0" w:color="auto"/>
      </w:divBdr>
    </w:div>
    <w:div w:id="135464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m@isit.fr"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bessoudoux@isit.f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isit.fr/fr/produits/notre-offre/production-et-test-1/gestion-de-composants-et-boms.ph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contact@isit.fr" TargetMode="External"/><Relationship Id="rId1" Type="http://schemas.openxmlformats.org/officeDocument/2006/relationships/hyperlink" Target="http://www.isit.f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contact@isit.fr" TargetMode="External"/><Relationship Id="rId1" Type="http://schemas.openxmlformats.org/officeDocument/2006/relationships/hyperlink" Target="http://www.isit.f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DF5C9-C108-440D-8803-EA59C42B8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566</Words>
  <Characters>3119</Characters>
  <Application>Microsoft Office Word</Application>
  <DocSecurity>0</DocSecurity>
  <Lines>25</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L'Isle Jourdain  le:  2/12/1995</vt:lpstr>
      <vt:lpstr>L'Isle Jourdain  le:  2/12/1995</vt:lpstr>
    </vt:vector>
  </TitlesOfParts>
  <Company>ISIT</Company>
  <LinksUpToDate>false</LinksUpToDate>
  <CharactersWithSpaces>3678</CharactersWithSpaces>
  <SharedDoc>false</SharedDoc>
  <HLinks>
    <vt:vector size="18" baseType="variant">
      <vt:variant>
        <vt:i4>5242914</vt:i4>
      </vt:variant>
      <vt:variant>
        <vt:i4>1409</vt:i4>
      </vt:variant>
      <vt:variant>
        <vt:i4>1029</vt:i4>
      </vt:variant>
      <vt:variant>
        <vt:i4>1</vt:i4>
      </vt:variant>
      <vt:variant>
        <vt:lpwstr>coord_gene.bmp</vt:lpwstr>
      </vt:variant>
      <vt:variant>
        <vt:lpwstr/>
      </vt:variant>
      <vt:variant>
        <vt:i4>4259873</vt:i4>
      </vt:variant>
      <vt:variant>
        <vt:i4>2157</vt:i4>
      </vt:variant>
      <vt:variant>
        <vt:i4>1031</vt:i4>
      </vt:variant>
      <vt:variant>
        <vt:i4>1</vt:i4>
      </vt:variant>
      <vt:variant>
        <vt:lpwstr>coord_internet.bmp</vt:lpwstr>
      </vt:variant>
      <vt:variant>
        <vt:lpwstr/>
      </vt:variant>
      <vt:variant>
        <vt:i4>2752613</vt:i4>
      </vt:variant>
      <vt:variant>
        <vt:i4>12182</vt:i4>
      </vt:variant>
      <vt:variant>
        <vt:i4>1025</vt:i4>
      </vt:variant>
      <vt:variant>
        <vt:i4>1</vt:i4>
      </vt:variant>
      <vt:variant>
        <vt:lpwstr>\\Com-serveur\DATA_PM6\DocumentSOCIETE\COLOMIERS\ISIT_LOGO_COULEUR_2008_bichro_cyan.tif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L'Isle Jourdain  le:  2/12/1995</dc:title>
  <dc:creator>VIDAL D</dc:creator>
  <cp:lastModifiedBy>Amélie HERMAN</cp:lastModifiedBy>
  <cp:revision>3</cp:revision>
  <cp:lastPrinted>2018-08-07T14:59:00Z</cp:lastPrinted>
  <dcterms:created xsi:type="dcterms:W3CDTF">2019-09-05T07:36:00Z</dcterms:created>
  <dcterms:modified xsi:type="dcterms:W3CDTF">2019-09-05T07:50:00Z</dcterms:modified>
</cp:coreProperties>
</file>